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C63D" w14:textId="65D20831" w:rsidR="00B377E4" w:rsidRDefault="00B377E4" w:rsidP="00A955AB">
      <w:pPr>
        <w:widowControl/>
        <w:autoSpaceDE/>
        <w:autoSpaceDN/>
        <w:spacing w:line="240" w:lineRule="exact"/>
        <w:ind w:left="4678" w:right="1702"/>
        <w:jc w:val="center"/>
        <w:rPr>
          <w:color w:val="000000"/>
          <w:sz w:val="28"/>
          <w:szCs w:val="28"/>
          <w:lang w:eastAsia="ru-RU"/>
        </w:rPr>
      </w:pPr>
      <w:r w:rsidRPr="00B377E4">
        <w:rPr>
          <w:color w:val="000000"/>
          <w:sz w:val="28"/>
          <w:szCs w:val="28"/>
          <w:lang w:eastAsia="ru-RU"/>
        </w:rPr>
        <w:t>УТВЕРЖДЕН</w:t>
      </w:r>
      <w:r>
        <w:rPr>
          <w:color w:val="000000"/>
          <w:sz w:val="28"/>
          <w:szCs w:val="28"/>
          <w:lang w:eastAsia="ru-RU"/>
        </w:rPr>
        <w:t>А</w:t>
      </w:r>
    </w:p>
    <w:p w14:paraId="1FD3CF49" w14:textId="77777777" w:rsidR="00BF3715" w:rsidRDefault="00BF3715" w:rsidP="00B377E4">
      <w:pPr>
        <w:widowControl/>
        <w:autoSpaceDE/>
        <w:autoSpaceDN/>
        <w:spacing w:line="240" w:lineRule="exact"/>
        <w:ind w:left="4253"/>
        <w:rPr>
          <w:color w:val="000000"/>
          <w:sz w:val="28"/>
          <w:szCs w:val="28"/>
          <w:lang w:eastAsia="ru-RU"/>
        </w:rPr>
      </w:pPr>
      <w:r>
        <w:rPr>
          <w:color w:val="000000"/>
          <w:sz w:val="28"/>
          <w:szCs w:val="28"/>
          <w:lang w:eastAsia="ru-RU"/>
        </w:rPr>
        <w:t>распоряжением</w:t>
      </w:r>
      <w:r w:rsidR="00B377E4">
        <w:rPr>
          <w:color w:val="000000"/>
          <w:sz w:val="28"/>
          <w:szCs w:val="28"/>
          <w:lang w:eastAsia="ru-RU"/>
        </w:rPr>
        <w:t xml:space="preserve"> </w:t>
      </w:r>
      <w:r w:rsidR="00B377E4" w:rsidRPr="00B377E4">
        <w:rPr>
          <w:color w:val="000000"/>
          <w:sz w:val="28"/>
          <w:szCs w:val="28"/>
          <w:lang w:eastAsia="ru-RU"/>
        </w:rPr>
        <w:t xml:space="preserve">администрации </w:t>
      </w:r>
    </w:p>
    <w:p w14:paraId="1339DB98" w14:textId="26D6F723" w:rsidR="00B377E4" w:rsidRPr="00B377E4" w:rsidRDefault="00B377E4" w:rsidP="00B377E4">
      <w:pPr>
        <w:widowControl/>
        <w:autoSpaceDE/>
        <w:autoSpaceDN/>
        <w:spacing w:line="240" w:lineRule="exact"/>
        <w:ind w:left="4253"/>
        <w:rPr>
          <w:color w:val="000000"/>
          <w:sz w:val="28"/>
          <w:szCs w:val="28"/>
          <w:lang w:eastAsia="ru-RU"/>
        </w:rPr>
      </w:pPr>
      <w:r w:rsidRPr="00B377E4">
        <w:rPr>
          <w:color w:val="000000"/>
          <w:sz w:val="28"/>
          <w:szCs w:val="28"/>
          <w:lang w:eastAsia="ru-RU"/>
        </w:rPr>
        <w:t>Грачевского муниципального округа Ставропольского края</w:t>
      </w:r>
    </w:p>
    <w:p w14:paraId="6F4E42D1" w14:textId="1BC3E7A2" w:rsidR="00A31CC6" w:rsidRDefault="00A31CC6" w:rsidP="00B377E4">
      <w:pPr>
        <w:pStyle w:val="a3"/>
        <w:ind w:left="5670"/>
        <w:rPr>
          <w:i w:val="0"/>
          <w:sz w:val="30"/>
        </w:rPr>
      </w:pPr>
    </w:p>
    <w:p w14:paraId="4599E999" w14:textId="77777777" w:rsidR="00BF3715" w:rsidRPr="00B377E4" w:rsidRDefault="00BF3715" w:rsidP="00B377E4">
      <w:pPr>
        <w:pStyle w:val="a3"/>
        <w:ind w:left="5670"/>
        <w:rPr>
          <w:i w:val="0"/>
          <w:sz w:val="30"/>
        </w:rPr>
      </w:pPr>
    </w:p>
    <w:p w14:paraId="74F9BCF6" w14:textId="3AED0DDB" w:rsidR="004A25C5" w:rsidRPr="00F60BB5" w:rsidRDefault="00CD19A1" w:rsidP="00B178CC">
      <w:pPr>
        <w:tabs>
          <w:tab w:val="left" w:pos="6421"/>
        </w:tabs>
        <w:spacing w:before="260"/>
        <w:ind w:left="861" w:right="806"/>
        <w:jc w:val="center"/>
        <w:rPr>
          <w:sz w:val="28"/>
          <w:szCs w:val="28"/>
        </w:rPr>
      </w:pPr>
      <w:r w:rsidRPr="00DC595D">
        <w:rPr>
          <w:sz w:val="28"/>
        </w:rPr>
        <w:t>Программа</w:t>
      </w:r>
      <w:r w:rsidRPr="00DC595D">
        <w:rPr>
          <w:spacing w:val="-10"/>
          <w:sz w:val="28"/>
        </w:rPr>
        <w:t xml:space="preserve"> </w:t>
      </w:r>
      <w:r w:rsidRPr="00DC595D">
        <w:rPr>
          <w:sz w:val="28"/>
        </w:rPr>
        <w:t>профилактики</w:t>
      </w:r>
      <w:r w:rsidRPr="00DC595D">
        <w:rPr>
          <w:spacing w:val="-10"/>
          <w:sz w:val="28"/>
        </w:rPr>
        <w:t xml:space="preserve"> </w:t>
      </w:r>
      <w:r w:rsidRPr="00DC595D">
        <w:rPr>
          <w:sz w:val="28"/>
        </w:rPr>
        <w:t>рисков</w:t>
      </w:r>
      <w:r w:rsidRPr="00DC595D">
        <w:rPr>
          <w:spacing w:val="-10"/>
          <w:sz w:val="28"/>
        </w:rPr>
        <w:t xml:space="preserve"> </w:t>
      </w:r>
      <w:r w:rsidRPr="00DC595D">
        <w:rPr>
          <w:sz w:val="28"/>
        </w:rPr>
        <w:t>причинения</w:t>
      </w:r>
      <w:r w:rsidRPr="00DC595D">
        <w:rPr>
          <w:spacing w:val="-10"/>
          <w:sz w:val="28"/>
        </w:rPr>
        <w:t xml:space="preserve"> </w:t>
      </w:r>
      <w:r w:rsidRPr="00DC595D">
        <w:rPr>
          <w:sz w:val="28"/>
        </w:rPr>
        <w:t>вреда</w:t>
      </w:r>
      <w:r w:rsidRPr="00DC595D">
        <w:rPr>
          <w:spacing w:val="-10"/>
          <w:sz w:val="28"/>
        </w:rPr>
        <w:t xml:space="preserve"> </w:t>
      </w:r>
      <w:r w:rsidRPr="00DC595D">
        <w:rPr>
          <w:sz w:val="28"/>
        </w:rPr>
        <w:t>(ущерба)</w:t>
      </w:r>
      <w:r w:rsidRPr="00DC595D">
        <w:rPr>
          <w:spacing w:val="-67"/>
          <w:sz w:val="28"/>
        </w:rPr>
        <w:t xml:space="preserve"> </w:t>
      </w:r>
      <w:r w:rsidR="00DC595D">
        <w:rPr>
          <w:spacing w:val="-67"/>
          <w:sz w:val="28"/>
        </w:rPr>
        <w:t xml:space="preserve"> </w:t>
      </w:r>
      <w:r w:rsidRPr="00DC595D">
        <w:rPr>
          <w:sz w:val="28"/>
        </w:rPr>
        <w:t>охраняемым</w:t>
      </w:r>
      <w:r w:rsidRPr="00DC595D">
        <w:rPr>
          <w:spacing w:val="-6"/>
          <w:sz w:val="28"/>
        </w:rPr>
        <w:t xml:space="preserve"> </w:t>
      </w:r>
      <w:r w:rsidRPr="00DC595D">
        <w:rPr>
          <w:sz w:val="28"/>
        </w:rPr>
        <w:t>законом</w:t>
      </w:r>
      <w:r w:rsidRPr="00DC595D">
        <w:rPr>
          <w:spacing w:val="-5"/>
          <w:sz w:val="28"/>
        </w:rPr>
        <w:t xml:space="preserve"> </w:t>
      </w:r>
      <w:r w:rsidRPr="00DC595D">
        <w:rPr>
          <w:sz w:val="28"/>
        </w:rPr>
        <w:t>ценностям</w:t>
      </w:r>
      <w:r w:rsidRPr="00DC595D">
        <w:rPr>
          <w:spacing w:val="-5"/>
          <w:sz w:val="28"/>
        </w:rPr>
        <w:t xml:space="preserve"> </w:t>
      </w:r>
      <w:r w:rsidR="00F60BB5" w:rsidRPr="00F60BB5">
        <w:rPr>
          <w:rStyle w:val="docdata"/>
          <w:color w:val="000000"/>
          <w:sz w:val="28"/>
          <w:szCs w:val="28"/>
        </w:rPr>
        <w:t xml:space="preserve">в сфере муниципального </w:t>
      </w:r>
      <w:r w:rsidR="00F60BB5" w:rsidRPr="00F60BB5">
        <w:rPr>
          <w:color w:val="000000"/>
          <w:sz w:val="28"/>
          <w:szCs w:val="28"/>
        </w:rPr>
        <w:t xml:space="preserve">жилищного контроля на территории Грачевского муниципального округа </w:t>
      </w:r>
      <w:r w:rsidR="00A955AB" w:rsidRPr="00A955AB">
        <w:rPr>
          <w:color w:val="000000"/>
          <w:sz w:val="28"/>
          <w:szCs w:val="28"/>
        </w:rPr>
        <w:t xml:space="preserve">Ставропольского края </w:t>
      </w:r>
      <w:r w:rsidR="004A25C5" w:rsidRPr="00F60BB5">
        <w:rPr>
          <w:sz w:val="28"/>
          <w:szCs w:val="28"/>
        </w:rPr>
        <w:t>на</w:t>
      </w:r>
      <w:r w:rsidR="004A25C5" w:rsidRPr="00F60BB5">
        <w:rPr>
          <w:spacing w:val="-2"/>
          <w:sz w:val="28"/>
          <w:szCs w:val="28"/>
        </w:rPr>
        <w:t xml:space="preserve"> </w:t>
      </w:r>
      <w:r w:rsidR="004A25C5" w:rsidRPr="00F60BB5">
        <w:rPr>
          <w:sz w:val="28"/>
          <w:szCs w:val="28"/>
        </w:rPr>
        <w:t>2022</w:t>
      </w:r>
      <w:r w:rsidR="004A25C5" w:rsidRPr="00F60BB5">
        <w:rPr>
          <w:spacing w:val="-1"/>
          <w:sz w:val="28"/>
          <w:szCs w:val="28"/>
        </w:rPr>
        <w:t xml:space="preserve"> </w:t>
      </w:r>
      <w:r w:rsidR="004A25C5" w:rsidRPr="00F60BB5">
        <w:rPr>
          <w:sz w:val="28"/>
          <w:szCs w:val="28"/>
        </w:rPr>
        <w:t>год</w:t>
      </w:r>
    </w:p>
    <w:p w14:paraId="2BD3145E" w14:textId="77777777" w:rsidR="00A31CC6" w:rsidRDefault="00A31CC6">
      <w:pPr>
        <w:pStyle w:val="a3"/>
        <w:rPr>
          <w:b/>
          <w:i w:val="0"/>
          <w:sz w:val="30"/>
        </w:rPr>
      </w:pPr>
    </w:p>
    <w:p w14:paraId="5BC11C4F" w14:textId="77777777" w:rsidR="00F60BB5" w:rsidRDefault="00F60BB5" w:rsidP="00F60BB5">
      <w:pPr>
        <w:pStyle w:val="a3"/>
        <w:ind w:firstLine="709"/>
        <w:jc w:val="both"/>
        <w:rPr>
          <w:rStyle w:val="docdata"/>
          <w:i w:val="0"/>
          <w:color w:val="000000"/>
        </w:rPr>
      </w:pPr>
    </w:p>
    <w:p w14:paraId="1A67EB74" w14:textId="01494E2B" w:rsidR="00F60BB5" w:rsidRDefault="00961238" w:rsidP="00F60BB5">
      <w:pPr>
        <w:pStyle w:val="a3"/>
        <w:ind w:firstLine="709"/>
        <w:jc w:val="both"/>
        <w:rPr>
          <w:i w:val="0"/>
          <w:color w:val="000000"/>
        </w:rPr>
      </w:pPr>
      <w:r>
        <w:rPr>
          <w:rStyle w:val="docdata"/>
          <w:i w:val="0"/>
          <w:color w:val="000000"/>
        </w:rPr>
        <w:t xml:space="preserve"> </w:t>
      </w:r>
      <w:r w:rsidR="00F60BB5" w:rsidRPr="00F60BB5">
        <w:rPr>
          <w:rStyle w:val="docdata"/>
          <w:i w:val="0"/>
          <w:color w:val="000000"/>
        </w:rPr>
        <w:t xml:space="preserve">Настоящая Программа профилактики рисков причинения вреда (ущерба) охраняемым законом ценностям в сфере муниципального </w:t>
      </w:r>
      <w:r w:rsidR="00F60BB5" w:rsidRPr="00F60BB5">
        <w:rPr>
          <w:i w:val="0"/>
          <w:color w:val="000000"/>
        </w:rPr>
        <w:t xml:space="preserve">жилищного контроля на территории </w:t>
      </w:r>
      <w:r w:rsidR="00F60BB5">
        <w:rPr>
          <w:i w:val="0"/>
          <w:color w:val="000000"/>
        </w:rPr>
        <w:t>Грачевского муниципального</w:t>
      </w:r>
      <w:r w:rsidR="00F60BB5" w:rsidRPr="00F60BB5">
        <w:rPr>
          <w:i w:val="0"/>
          <w:color w:val="000000"/>
        </w:rPr>
        <w:t xml:space="preserve"> округа</w:t>
      </w:r>
      <w:r w:rsidR="00A955AB" w:rsidRPr="00A955AB">
        <w:rPr>
          <w:bCs/>
          <w:i w:val="0"/>
          <w:iCs w:val="0"/>
          <w:color w:val="000000"/>
          <w:lang w:eastAsia="ar-SA"/>
        </w:rPr>
        <w:t xml:space="preserve"> Ставропольского края</w:t>
      </w:r>
      <w:r w:rsidR="00F60BB5" w:rsidRPr="00F60BB5">
        <w:rPr>
          <w:i w:val="0"/>
          <w:color w:val="000000"/>
        </w:rPr>
        <w:t xml:space="preserve"> на 2022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1FC07212" w14:textId="77777777" w:rsidR="00961238" w:rsidRPr="00961238" w:rsidRDefault="00961238" w:rsidP="00961238">
      <w:pPr>
        <w:widowControl/>
        <w:autoSpaceDE/>
        <w:autoSpaceDN/>
        <w:ind w:firstLine="567"/>
        <w:contextualSpacing/>
        <w:jc w:val="both"/>
        <w:rPr>
          <w:rFonts w:eastAsia="Calibri"/>
          <w:sz w:val="28"/>
          <w:szCs w:val="28"/>
        </w:rPr>
      </w:pPr>
      <w:bookmarkStart w:id="0" w:name="sub_1002"/>
      <w:r w:rsidRPr="00961238">
        <w:rPr>
          <w:rFonts w:eastAsia="Calibri"/>
          <w:sz w:val="28"/>
          <w:szCs w:val="28"/>
        </w:rPr>
        <w:t>Программа разработана в соответствии с:</w:t>
      </w:r>
      <w:bookmarkEnd w:id="0"/>
    </w:p>
    <w:p w14:paraId="34E4E778" w14:textId="77777777" w:rsidR="00961238" w:rsidRPr="00961238" w:rsidRDefault="00961238" w:rsidP="00961238">
      <w:pPr>
        <w:widowControl/>
        <w:autoSpaceDE/>
        <w:autoSpaceDN/>
        <w:ind w:firstLine="567"/>
        <w:contextualSpacing/>
        <w:jc w:val="both"/>
        <w:rPr>
          <w:rFonts w:eastAsia="Calibri"/>
          <w:sz w:val="28"/>
          <w:szCs w:val="28"/>
        </w:rPr>
      </w:pPr>
      <w:r w:rsidRPr="00961238">
        <w:rPr>
          <w:rFonts w:eastAsia="Calibri"/>
          <w:sz w:val="28"/>
          <w:szCs w:val="28"/>
        </w:rPr>
        <w:t>- Федеральным законом от 31.07.2020 № 248-ФЗ «О государственном контроле (надзоре) и муниципальном контроле в Российской Федерации»</w:t>
      </w:r>
      <w:r w:rsidRPr="00961238">
        <w:rPr>
          <w:rFonts w:ascii="yandex-sans" w:hAnsi="yandex-sans"/>
          <w:color w:val="000000"/>
          <w:sz w:val="28"/>
          <w:szCs w:val="28"/>
          <w:lang w:eastAsia="ru-RU"/>
        </w:rPr>
        <w:t xml:space="preserve"> (далее- Ф</w:t>
      </w:r>
      <w:r w:rsidRPr="00961238">
        <w:rPr>
          <w:rFonts w:eastAsia="Calibri"/>
          <w:sz w:val="28"/>
          <w:szCs w:val="28"/>
        </w:rPr>
        <w:t xml:space="preserve">едеральный закон №248-ФЗ);   </w:t>
      </w:r>
    </w:p>
    <w:p w14:paraId="4C90B2A5" w14:textId="3DBBF352" w:rsidR="00961238" w:rsidRPr="00961238" w:rsidRDefault="00961238" w:rsidP="00961238">
      <w:pPr>
        <w:widowControl/>
        <w:autoSpaceDE/>
        <w:autoSpaceDN/>
        <w:ind w:firstLine="567"/>
        <w:contextualSpacing/>
        <w:jc w:val="both"/>
        <w:rPr>
          <w:rFonts w:eastAsia="Calibri"/>
          <w:sz w:val="28"/>
          <w:szCs w:val="28"/>
        </w:rPr>
      </w:pPr>
      <w:r w:rsidRPr="00961238">
        <w:rPr>
          <w:rFonts w:eastAsia="Calibri"/>
          <w:sz w:val="28"/>
          <w:szCs w:val="28"/>
        </w:rPr>
        <w:t xml:space="preserve">- Федеральным законом от 31.07.2020 №247-ФЗ </w:t>
      </w:r>
      <w:r w:rsidR="001114E7">
        <w:rPr>
          <w:rFonts w:eastAsia="Calibri"/>
          <w:sz w:val="28"/>
          <w:szCs w:val="28"/>
        </w:rPr>
        <w:t>«</w:t>
      </w:r>
      <w:r w:rsidRPr="00961238">
        <w:rPr>
          <w:rFonts w:eastAsia="Calibri"/>
          <w:sz w:val="28"/>
          <w:szCs w:val="28"/>
        </w:rPr>
        <w:t>Об обязательных требованиях в Российской Федерации</w:t>
      </w:r>
      <w:r w:rsidR="001114E7">
        <w:rPr>
          <w:rFonts w:eastAsia="Calibri"/>
          <w:sz w:val="28"/>
          <w:szCs w:val="28"/>
        </w:rPr>
        <w:t>»</w:t>
      </w:r>
      <w:r w:rsidRPr="00961238">
        <w:rPr>
          <w:rFonts w:eastAsia="Calibri"/>
          <w:sz w:val="28"/>
          <w:szCs w:val="28"/>
        </w:rPr>
        <w:t>;</w:t>
      </w:r>
    </w:p>
    <w:p w14:paraId="66224BCA" w14:textId="77777777" w:rsidR="00961238" w:rsidRPr="00961238" w:rsidRDefault="00961238" w:rsidP="00961238">
      <w:pPr>
        <w:widowControl/>
        <w:autoSpaceDE/>
        <w:autoSpaceDN/>
        <w:ind w:firstLine="567"/>
        <w:contextualSpacing/>
        <w:jc w:val="both"/>
        <w:rPr>
          <w:rFonts w:eastAsia="Calibri"/>
          <w:sz w:val="28"/>
          <w:szCs w:val="28"/>
        </w:rPr>
      </w:pPr>
      <w:r w:rsidRPr="00961238">
        <w:rPr>
          <w:rFonts w:eastAsia="Calibri"/>
          <w:sz w:val="28"/>
          <w:szCs w:val="28"/>
        </w:rPr>
        <w:t xml:space="preserve">   -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CC27B25" w14:textId="77777777" w:rsidR="00961238" w:rsidRPr="00961238" w:rsidRDefault="00961238" w:rsidP="00961238">
      <w:pPr>
        <w:widowControl/>
        <w:autoSpaceDE/>
        <w:autoSpaceDN/>
        <w:ind w:firstLine="567"/>
        <w:contextualSpacing/>
        <w:jc w:val="both"/>
        <w:rPr>
          <w:rFonts w:eastAsia="Calibri"/>
          <w:sz w:val="28"/>
          <w:szCs w:val="28"/>
        </w:rPr>
      </w:pPr>
      <w:bookmarkStart w:id="1" w:name="sub_1004"/>
      <w:r w:rsidRPr="00961238">
        <w:rPr>
          <w:rFonts w:eastAsia="Calibri"/>
          <w:sz w:val="28"/>
          <w:szCs w:val="28"/>
        </w:rPr>
        <w:t>Срок реализации Программы - 2022 год</w:t>
      </w:r>
      <w:bookmarkEnd w:id="1"/>
      <w:r w:rsidRPr="00961238">
        <w:rPr>
          <w:rFonts w:eastAsia="Calibri"/>
          <w:sz w:val="28"/>
          <w:szCs w:val="28"/>
        </w:rPr>
        <w:t>.</w:t>
      </w:r>
    </w:p>
    <w:p w14:paraId="5BFB1075" w14:textId="77777777" w:rsidR="00F60BB5" w:rsidRDefault="00F60BB5" w:rsidP="004258B1">
      <w:pPr>
        <w:ind w:right="289" w:firstLine="709"/>
        <w:jc w:val="center"/>
        <w:rPr>
          <w:b/>
          <w:sz w:val="28"/>
        </w:rPr>
      </w:pPr>
    </w:p>
    <w:p w14:paraId="49B3466C" w14:textId="77777777" w:rsidR="00F60BB5" w:rsidRDefault="00961238" w:rsidP="00F60BB5">
      <w:pPr>
        <w:pStyle w:val="57932"/>
        <w:spacing w:before="0" w:beforeAutospacing="0" w:after="0" w:afterAutospacing="0"/>
        <w:jc w:val="center"/>
      </w:pPr>
      <w:r>
        <w:rPr>
          <w:b/>
          <w:bCs/>
          <w:color w:val="000000"/>
          <w:sz w:val="28"/>
          <w:szCs w:val="28"/>
        </w:rPr>
        <w:t>1</w:t>
      </w:r>
      <w:r w:rsidR="00F60BB5">
        <w:rPr>
          <w:b/>
          <w:bCs/>
          <w:color w:val="000000"/>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характеристика проблем, на решение которых </w:t>
      </w:r>
    </w:p>
    <w:p w14:paraId="7DA188FA" w14:textId="77777777" w:rsidR="00F60BB5" w:rsidRDefault="00F60BB5" w:rsidP="00F60BB5">
      <w:pPr>
        <w:pStyle w:val="a8"/>
        <w:spacing w:before="0" w:beforeAutospacing="0" w:after="0" w:afterAutospacing="0"/>
        <w:jc w:val="center"/>
      </w:pPr>
      <w:r>
        <w:rPr>
          <w:b/>
          <w:bCs/>
          <w:color w:val="000000"/>
          <w:sz w:val="28"/>
          <w:szCs w:val="28"/>
        </w:rPr>
        <w:t>направлена Программа </w:t>
      </w:r>
    </w:p>
    <w:p w14:paraId="3910E6AB" w14:textId="77777777" w:rsidR="00F60BB5" w:rsidRDefault="00F60BB5" w:rsidP="00F60BB5">
      <w:pPr>
        <w:pStyle w:val="a8"/>
        <w:spacing w:before="0" w:beforeAutospacing="0" w:after="0" w:afterAutospacing="0"/>
        <w:jc w:val="center"/>
      </w:pPr>
      <w:r>
        <w:t> </w:t>
      </w:r>
    </w:p>
    <w:p w14:paraId="586DEDBC" w14:textId="67522791" w:rsidR="00F60BB5" w:rsidRDefault="00F60BB5" w:rsidP="00F60BB5">
      <w:pPr>
        <w:pStyle w:val="a8"/>
        <w:spacing w:before="0" w:beforeAutospacing="0" w:after="0" w:afterAutospacing="0"/>
        <w:jc w:val="both"/>
        <w:rPr>
          <w:color w:val="000000"/>
          <w:sz w:val="28"/>
          <w:szCs w:val="28"/>
        </w:rPr>
      </w:pPr>
      <w:r>
        <w:rPr>
          <w:color w:val="000000"/>
          <w:sz w:val="28"/>
          <w:szCs w:val="28"/>
        </w:rPr>
        <w:tab/>
      </w:r>
      <w:r w:rsidR="00961238">
        <w:rPr>
          <w:color w:val="000000"/>
          <w:sz w:val="28"/>
          <w:szCs w:val="28"/>
        </w:rPr>
        <w:t>1.1</w:t>
      </w:r>
      <w:r w:rsidR="00BF3715">
        <w:rPr>
          <w:color w:val="000000"/>
          <w:sz w:val="28"/>
          <w:szCs w:val="28"/>
        </w:rPr>
        <w:t xml:space="preserve"> </w:t>
      </w:r>
      <w:r>
        <w:rPr>
          <w:color w:val="000000"/>
          <w:sz w:val="28"/>
          <w:szCs w:val="28"/>
        </w:rPr>
        <w:t xml:space="preserve">Муниципальный жилищный контроль (далее – муниципальный контроль) на территории Грачевского муниципального округа </w:t>
      </w:r>
      <w:r w:rsidR="00A955AB" w:rsidRPr="00A955AB">
        <w:rPr>
          <w:color w:val="000000"/>
          <w:sz w:val="28"/>
          <w:szCs w:val="28"/>
        </w:rPr>
        <w:t xml:space="preserve">Ставропольского края </w:t>
      </w:r>
      <w:r>
        <w:rPr>
          <w:color w:val="000000"/>
          <w:sz w:val="28"/>
          <w:szCs w:val="28"/>
        </w:rPr>
        <w:t>осуществляется администрацией Грачевского муниципального округа</w:t>
      </w:r>
      <w:r w:rsidR="00A955AB" w:rsidRPr="00A955AB">
        <w:rPr>
          <w:bCs/>
          <w:color w:val="000000"/>
          <w:sz w:val="28"/>
          <w:szCs w:val="28"/>
          <w:lang w:eastAsia="ar-SA"/>
        </w:rPr>
        <w:t xml:space="preserve"> Ставропольского края</w:t>
      </w:r>
      <w:r>
        <w:rPr>
          <w:color w:val="000000"/>
          <w:sz w:val="28"/>
          <w:szCs w:val="28"/>
        </w:rPr>
        <w:t xml:space="preserve"> (далее – Администрация). Должностными лицами Администрации, уполномоченными на осуществление муниципального </w:t>
      </w:r>
      <w:r>
        <w:rPr>
          <w:color w:val="000000"/>
          <w:sz w:val="28"/>
          <w:szCs w:val="28"/>
        </w:rPr>
        <w:lastRenderedPageBreak/>
        <w:t>контроля, являются должностные лица муниципального контроля Администрации.</w:t>
      </w:r>
    </w:p>
    <w:p w14:paraId="0C46274E" w14:textId="0C8D4850" w:rsidR="00961238" w:rsidRPr="00954389" w:rsidRDefault="00961238" w:rsidP="00961238">
      <w:pPr>
        <w:ind w:firstLine="567"/>
        <w:contextualSpacing/>
        <w:jc w:val="both"/>
        <w:rPr>
          <w:sz w:val="28"/>
          <w:szCs w:val="28"/>
        </w:rPr>
      </w:pPr>
      <w:r>
        <w:rPr>
          <w:sz w:val="28"/>
          <w:szCs w:val="28"/>
        </w:rPr>
        <w:t>1.2.</w:t>
      </w:r>
      <w:r w:rsidR="00BF3715">
        <w:rPr>
          <w:sz w:val="28"/>
          <w:szCs w:val="28"/>
        </w:rPr>
        <w:t> </w:t>
      </w:r>
      <w:r w:rsidRPr="00954389">
        <w:rPr>
          <w:sz w:val="28"/>
          <w:szCs w:val="28"/>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14:paraId="7A5EA549" w14:textId="231BD971" w:rsidR="00F60BB5" w:rsidRDefault="00F60BB5" w:rsidP="00F60BB5">
      <w:pPr>
        <w:pStyle w:val="a8"/>
        <w:spacing w:before="0" w:beforeAutospacing="0" w:after="0" w:afterAutospacing="0"/>
        <w:jc w:val="both"/>
      </w:pPr>
      <w:r>
        <w:rPr>
          <w:color w:val="000000"/>
          <w:sz w:val="28"/>
          <w:szCs w:val="28"/>
        </w:rPr>
        <w:tab/>
      </w:r>
      <w:r w:rsidR="00961238">
        <w:rPr>
          <w:color w:val="000000"/>
          <w:sz w:val="28"/>
          <w:szCs w:val="28"/>
        </w:rPr>
        <w:t>1.3.</w:t>
      </w:r>
      <w:r w:rsidR="00BF3715">
        <w:rPr>
          <w:color w:val="000000"/>
          <w:sz w:val="28"/>
          <w:szCs w:val="28"/>
        </w:rPr>
        <w:t xml:space="preserve"> </w:t>
      </w:r>
      <w:r>
        <w:rPr>
          <w:color w:val="000000"/>
          <w:sz w:val="28"/>
          <w:szCs w:val="28"/>
        </w:rPr>
        <w:t>Объектами муниципального контроля являются:</w:t>
      </w:r>
    </w:p>
    <w:p w14:paraId="1BF7EC70" w14:textId="77777777" w:rsidR="00F60BB5" w:rsidRDefault="00F60BB5" w:rsidP="00F60BB5">
      <w:pPr>
        <w:pStyle w:val="a8"/>
        <w:spacing w:before="0" w:beforeAutospacing="0" w:after="0" w:afterAutospacing="0"/>
        <w:jc w:val="both"/>
      </w:pPr>
      <w:r>
        <w:rPr>
          <w:color w:val="000000"/>
          <w:sz w:val="28"/>
          <w:szCs w:val="28"/>
        </w:rPr>
        <w:tab/>
        <w:t>а) деятельность, действия (бездействие) контролируемых лиц, связанные с соблюдением обязательных требований жилищного законодательства;</w:t>
      </w:r>
    </w:p>
    <w:p w14:paraId="1136558A" w14:textId="77777777" w:rsidR="00F60BB5" w:rsidRDefault="00F60BB5" w:rsidP="00F60BB5">
      <w:pPr>
        <w:pStyle w:val="a8"/>
        <w:spacing w:before="0" w:beforeAutospacing="0" w:after="0" w:afterAutospacing="0"/>
        <w:jc w:val="both"/>
      </w:pPr>
      <w:r>
        <w:rPr>
          <w:color w:val="000000"/>
          <w:sz w:val="28"/>
          <w:szCs w:val="28"/>
        </w:rPr>
        <w:tab/>
        <w:t>б)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C7C423B" w14:textId="77777777" w:rsidR="00F60BB5" w:rsidRDefault="00F60BB5" w:rsidP="00F60BB5">
      <w:pPr>
        <w:pStyle w:val="a8"/>
        <w:spacing w:before="0" w:beforeAutospacing="0" w:after="0" w:afterAutospacing="0"/>
        <w:jc w:val="both"/>
      </w:pPr>
      <w:r>
        <w:rPr>
          <w:color w:val="000000"/>
          <w:sz w:val="28"/>
          <w:szCs w:val="28"/>
        </w:rPr>
        <w:tab/>
        <w:t xml:space="preserve">в) жилые помещения, общедомовое имущество, другие объекты, которыми граждане и организации владеют и (или) пользуются, к которым жилищным законодательством предъявляются обязательные требования (далее - производственные объекты). </w:t>
      </w:r>
    </w:p>
    <w:p w14:paraId="7605CCFD" w14:textId="7E717640" w:rsidR="00F60BB5" w:rsidRDefault="00F60BB5" w:rsidP="00F60BB5">
      <w:pPr>
        <w:pStyle w:val="a8"/>
        <w:spacing w:before="0" w:beforeAutospacing="0" w:after="0" w:afterAutospacing="0"/>
        <w:jc w:val="both"/>
      </w:pPr>
      <w:r>
        <w:rPr>
          <w:color w:val="000000"/>
          <w:sz w:val="28"/>
          <w:szCs w:val="28"/>
        </w:rPr>
        <w:tab/>
      </w:r>
      <w:r w:rsidR="00961238">
        <w:rPr>
          <w:color w:val="000000"/>
          <w:sz w:val="28"/>
          <w:szCs w:val="28"/>
        </w:rPr>
        <w:t>1.4.</w:t>
      </w:r>
      <w:r w:rsidR="00BF3715">
        <w:rPr>
          <w:color w:val="000000"/>
          <w:sz w:val="28"/>
          <w:szCs w:val="28"/>
        </w:rPr>
        <w:t xml:space="preserve"> </w:t>
      </w:r>
      <w:r>
        <w:rPr>
          <w:color w:val="000000"/>
          <w:sz w:val="28"/>
          <w:szCs w:val="28"/>
        </w:rPr>
        <w:t>Контролируемыми лицами при осуществлении муниципального контроля являются юридические лица, индивидуальные предприниматели, граждане.</w:t>
      </w:r>
    </w:p>
    <w:p w14:paraId="5795F3FB" w14:textId="13FC95AA" w:rsidR="00F60BB5" w:rsidRDefault="00F60BB5" w:rsidP="00F60BB5">
      <w:pPr>
        <w:pStyle w:val="a8"/>
        <w:spacing w:before="0" w:beforeAutospacing="0" w:after="0" w:afterAutospacing="0"/>
        <w:jc w:val="both"/>
      </w:pPr>
      <w:r>
        <w:rPr>
          <w:color w:val="000000"/>
          <w:sz w:val="28"/>
          <w:szCs w:val="28"/>
        </w:rPr>
        <w:tab/>
      </w:r>
      <w:r w:rsidR="00961238">
        <w:rPr>
          <w:color w:val="000000"/>
          <w:sz w:val="28"/>
          <w:szCs w:val="28"/>
        </w:rPr>
        <w:t>1.5.</w:t>
      </w:r>
      <w:r w:rsidR="00BF3715">
        <w:rPr>
          <w:color w:val="000000"/>
          <w:sz w:val="28"/>
          <w:szCs w:val="28"/>
        </w:rPr>
        <w:t> </w:t>
      </w:r>
      <w:r>
        <w:rPr>
          <w:color w:val="000000"/>
          <w:sz w:val="28"/>
          <w:szCs w:val="28"/>
        </w:rPr>
        <w:t>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14:paraId="2EBDB795" w14:textId="5C065187" w:rsidR="00F60BB5" w:rsidRDefault="00F60BB5" w:rsidP="00F60BB5">
      <w:pPr>
        <w:pStyle w:val="a8"/>
        <w:spacing w:before="0" w:beforeAutospacing="0" w:after="0" w:afterAutospacing="0"/>
        <w:jc w:val="both"/>
      </w:pPr>
      <w:r>
        <w:rPr>
          <w:color w:val="000000"/>
          <w:sz w:val="28"/>
          <w:szCs w:val="28"/>
        </w:rPr>
        <w:tab/>
      </w:r>
      <w:r w:rsidR="00961238">
        <w:rPr>
          <w:color w:val="000000"/>
          <w:sz w:val="28"/>
          <w:szCs w:val="28"/>
        </w:rPr>
        <w:t>1.6.</w:t>
      </w:r>
      <w:r w:rsidR="00BF3715">
        <w:rPr>
          <w:color w:val="000000"/>
          <w:sz w:val="28"/>
          <w:szCs w:val="28"/>
        </w:rPr>
        <w:t xml:space="preserve"> </w:t>
      </w:r>
      <w:r>
        <w:rPr>
          <w:color w:val="000000"/>
          <w:sz w:val="28"/>
          <w:szCs w:val="28"/>
        </w:rPr>
        <w:t xml:space="preserve">Муниципальный жилищный фонд Грачевского муниципального округа на территории с. Грачевка  состоит из 1 жилого помещения общей площадью </w:t>
      </w:r>
      <w:r w:rsidR="00961238">
        <w:rPr>
          <w:color w:val="000000"/>
          <w:sz w:val="28"/>
          <w:szCs w:val="28"/>
        </w:rPr>
        <w:t>32,1</w:t>
      </w:r>
      <w:r>
        <w:rPr>
          <w:color w:val="000000"/>
          <w:sz w:val="28"/>
          <w:szCs w:val="28"/>
        </w:rPr>
        <w:t xml:space="preserve"> кв. м.</w:t>
      </w:r>
    </w:p>
    <w:p w14:paraId="3F3888F9" w14:textId="77777777" w:rsidR="00F60BB5" w:rsidRDefault="00F60BB5" w:rsidP="00F60BB5">
      <w:pPr>
        <w:pStyle w:val="a8"/>
        <w:spacing w:before="0" w:beforeAutospacing="0" w:after="0" w:afterAutospacing="0"/>
        <w:jc w:val="both"/>
      </w:pPr>
      <w:r>
        <w:rPr>
          <w:color w:val="000000"/>
          <w:sz w:val="28"/>
          <w:szCs w:val="28"/>
        </w:rPr>
        <w:tab/>
        <w:t>Управление многоквартирными домами на территории округа осуществляет 1 юридичес</w:t>
      </w:r>
      <w:r w:rsidR="00961238">
        <w:rPr>
          <w:color w:val="000000"/>
          <w:sz w:val="28"/>
          <w:szCs w:val="28"/>
        </w:rPr>
        <w:t>кое лицо: управляющая организация</w:t>
      </w:r>
      <w:r>
        <w:rPr>
          <w:color w:val="000000"/>
          <w:sz w:val="28"/>
          <w:szCs w:val="28"/>
        </w:rPr>
        <w:t xml:space="preserve"> – 1. Согласно сведениям, размещенным в Едином реестре субъектов малого и среднего предпринимательства, все вышеперечисленные организации относятся к микро предприятиям и малым предприятиям.</w:t>
      </w:r>
      <w:r>
        <w:rPr>
          <w:color w:val="000000"/>
          <w:sz w:val="28"/>
          <w:szCs w:val="28"/>
        </w:rPr>
        <w:tab/>
      </w:r>
    </w:p>
    <w:p w14:paraId="76EB9AFC" w14:textId="77777777" w:rsidR="00F60BB5" w:rsidRDefault="00F60BB5" w:rsidP="00F60BB5">
      <w:pPr>
        <w:pStyle w:val="a8"/>
        <w:spacing w:before="0" w:beforeAutospacing="0" w:after="0" w:afterAutospacing="0"/>
        <w:jc w:val="both"/>
      </w:pPr>
      <w:r>
        <w:rPr>
          <w:color w:val="000000"/>
          <w:sz w:val="28"/>
          <w:szCs w:val="28"/>
        </w:rPr>
        <w:tab/>
        <w:t xml:space="preserve">За 9 мес. 2021 г. в рамках муниципального контроля проведено 0 проверок граждан – нанимателей муниципальных жилых помещений. В отношении юридических лиц, оказывающих услуги по управлению и содержанию многоквартирных домов,  внеплановые проверки за истекший период 2021 г. не проводились в связи с ограничениями, установленными  Федеральным законом от 26 декабря 2008 г. № 294-ФЗ «О защите прав юридических лиц и индивидуальных предпринимателей при </w:t>
      </w:r>
      <w:r>
        <w:rPr>
          <w:color w:val="000000"/>
          <w:sz w:val="28"/>
          <w:szCs w:val="28"/>
        </w:rPr>
        <w:lastRenderedPageBreak/>
        <w:t>осуществлении государственного контроля (надзора) и муниципального контроля». </w:t>
      </w:r>
    </w:p>
    <w:p w14:paraId="47A5B047" w14:textId="79729FC6" w:rsidR="00F60BB5" w:rsidRDefault="00F60BB5" w:rsidP="00F60BB5">
      <w:pPr>
        <w:pStyle w:val="a8"/>
        <w:spacing w:before="0" w:beforeAutospacing="0" w:after="0" w:afterAutospacing="0"/>
        <w:jc w:val="both"/>
      </w:pPr>
      <w:r>
        <w:rPr>
          <w:color w:val="000000"/>
          <w:sz w:val="28"/>
          <w:szCs w:val="28"/>
        </w:rPr>
        <w:tab/>
      </w:r>
      <w:r w:rsidR="00961238">
        <w:rPr>
          <w:color w:val="000000"/>
          <w:sz w:val="28"/>
          <w:szCs w:val="28"/>
        </w:rPr>
        <w:t>1.7.</w:t>
      </w:r>
      <w:r w:rsidR="00BF3715">
        <w:rPr>
          <w:color w:val="000000"/>
          <w:sz w:val="28"/>
          <w:szCs w:val="28"/>
        </w:rPr>
        <w:t xml:space="preserve"> </w:t>
      </w:r>
      <w:r>
        <w:rPr>
          <w:color w:val="000000"/>
          <w:sz w:val="28"/>
          <w:szCs w:val="28"/>
        </w:rPr>
        <w:t>Основными проблемами, на минимизацию которых рассчитана Программа в 2022 году, являются:</w:t>
      </w:r>
    </w:p>
    <w:p w14:paraId="3A688203" w14:textId="6794487B" w:rsidR="00F60BB5" w:rsidRDefault="00F60BB5" w:rsidP="00F60BB5">
      <w:pPr>
        <w:pStyle w:val="a8"/>
        <w:spacing w:before="0" w:beforeAutospacing="0" w:after="0" w:afterAutospacing="0"/>
        <w:jc w:val="both"/>
      </w:pPr>
      <w:r>
        <w:rPr>
          <w:color w:val="000000"/>
          <w:sz w:val="28"/>
          <w:szCs w:val="28"/>
        </w:rPr>
        <w:tab/>
      </w:r>
      <w:r w:rsidR="00BF3715">
        <w:rPr>
          <w:color w:val="000000"/>
          <w:sz w:val="28"/>
          <w:szCs w:val="28"/>
        </w:rPr>
        <w:t xml:space="preserve">  –</w:t>
      </w:r>
      <w:r w:rsidR="0048196B">
        <w:rPr>
          <w:color w:val="000000"/>
          <w:sz w:val="28"/>
          <w:szCs w:val="28"/>
        </w:rPr>
        <w:t> </w:t>
      </w:r>
      <w:r>
        <w:rPr>
          <w:color w:val="000000"/>
          <w:sz w:val="28"/>
          <w:szCs w:val="28"/>
        </w:rPr>
        <w:t>предоставление услуг по управлению многоквартирными домами,  содержанию общедомового имущества с нарушением требований нормативных правовых актов, устанавливающих критерии их оказания;</w:t>
      </w:r>
    </w:p>
    <w:p w14:paraId="56508E59" w14:textId="57A8C74A" w:rsidR="00F60BB5" w:rsidRDefault="00F60BB5" w:rsidP="00F60BB5">
      <w:pPr>
        <w:pStyle w:val="a8"/>
        <w:spacing w:before="0" w:beforeAutospacing="0" w:after="0" w:afterAutospacing="0"/>
        <w:jc w:val="both"/>
      </w:pPr>
      <w:r>
        <w:rPr>
          <w:color w:val="000000"/>
          <w:sz w:val="28"/>
          <w:szCs w:val="28"/>
        </w:rPr>
        <w:tab/>
      </w:r>
      <w:r w:rsidR="00BF3715">
        <w:rPr>
          <w:color w:val="000000"/>
          <w:sz w:val="28"/>
          <w:szCs w:val="28"/>
        </w:rPr>
        <w:t xml:space="preserve">  – </w:t>
      </w:r>
      <w:r>
        <w:rPr>
          <w:color w:val="000000"/>
          <w:sz w:val="28"/>
          <w:szCs w:val="28"/>
        </w:rPr>
        <w:t>нарушение нанимателями муниципальных жилых помещений Правил пользования жилыми помещениями;</w:t>
      </w:r>
    </w:p>
    <w:p w14:paraId="6B71BD54" w14:textId="04642A45" w:rsidR="00F60BB5" w:rsidRDefault="00F60BB5" w:rsidP="00F60BB5">
      <w:pPr>
        <w:pStyle w:val="a8"/>
        <w:spacing w:before="0" w:beforeAutospacing="0" w:after="0" w:afterAutospacing="0"/>
        <w:jc w:val="both"/>
      </w:pPr>
      <w:r>
        <w:rPr>
          <w:color w:val="000000"/>
          <w:sz w:val="28"/>
          <w:szCs w:val="28"/>
        </w:rPr>
        <w:tab/>
      </w:r>
      <w:r w:rsidR="00BF3715">
        <w:rPr>
          <w:color w:val="000000"/>
          <w:sz w:val="28"/>
          <w:szCs w:val="28"/>
        </w:rPr>
        <w:t xml:space="preserve">  – </w:t>
      </w:r>
      <w:r>
        <w:rPr>
          <w:color w:val="000000"/>
          <w:sz w:val="28"/>
          <w:szCs w:val="28"/>
        </w:rPr>
        <w:t xml:space="preserve">не внесение нанимателем платы за муниципальное жилое помещение более шести месяцев подряд. </w:t>
      </w:r>
    </w:p>
    <w:p w14:paraId="057926EC" w14:textId="77777777" w:rsidR="00F60BB5" w:rsidRDefault="00F60BB5" w:rsidP="00961238">
      <w:pPr>
        <w:pStyle w:val="a8"/>
        <w:spacing w:before="0" w:beforeAutospacing="0" w:after="0" w:afterAutospacing="0"/>
        <w:jc w:val="both"/>
      </w:pPr>
      <w:r>
        <w:rPr>
          <w:color w:val="000000"/>
          <w:sz w:val="28"/>
          <w:szCs w:val="28"/>
        </w:rPr>
        <w:tab/>
      </w:r>
      <w:r w:rsidR="00961238">
        <w:rPr>
          <w:b/>
          <w:bCs/>
          <w:color w:val="000000"/>
          <w:sz w:val="28"/>
          <w:szCs w:val="28"/>
        </w:rPr>
        <w:t>2</w:t>
      </w:r>
      <w:r>
        <w:rPr>
          <w:b/>
          <w:bCs/>
          <w:color w:val="000000"/>
          <w:sz w:val="28"/>
          <w:szCs w:val="28"/>
        </w:rPr>
        <w:t>. Цели и задачи реализации программы профилактики.</w:t>
      </w:r>
    </w:p>
    <w:p w14:paraId="13D6D253" w14:textId="77777777" w:rsidR="00F60BB5" w:rsidRDefault="00F60BB5" w:rsidP="00F60BB5">
      <w:pPr>
        <w:pStyle w:val="a8"/>
        <w:spacing w:before="0" w:beforeAutospacing="0" w:after="0" w:afterAutospacing="0"/>
        <w:jc w:val="center"/>
      </w:pPr>
      <w:r>
        <w:t> </w:t>
      </w:r>
    </w:p>
    <w:p w14:paraId="334F8289" w14:textId="77777777" w:rsidR="00F60BB5" w:rsidRDefault="00F60BB5" w:rsidP="00F60BB5">
      <w:pPr>
        <w:pStyle w:val="a8"/>
        <w:spacing w:before="0" w:beforeAutospacing="0" w:after="0" w:afterAutospacing="0"/>
        <w:jc w:val="both"/>
      </w:pPr>
      <w:r>
        <w:rPr>
          <w:color w:val="000000"/>
          <w:sz w:val="28"/>
          <w:szCs w:val="28"/>
        </w:rPr>
        <w:tab/>
        <w:t>2.1. Целями проведения профилактических мероприятий являются:</w:t>
      </w:r>
    </w:p>
    <w:p w14:paraId="0C4F8715" w14:textId="77777777" w:rsidR="00F60BB5" w:rsidRDefault="00F60BB5" w:rsidP="00F60BB5">
      <w:pPr>
        <w:pStyle w:val="a8"/>
        <w:spacing w:before="0" w:beforeAutospacing="0" w:after="0" w:afterAutospacing="0"/>
        <w:jc w:val="both"/>
      </w:pPr>
      <w:r>
        <w:rPr>
          <w:color w:val="000000"/>
          <w:sz w:val="28"/>
          <w:szCs w:val="28"/>
        </w:rPr>
        <w:tab/>
        <w:t>повышение прозрачности деятельности Администрации при осуществлении муниципального контроля;</w:t>
      </w:r>
    </w:p>
    <w:p w14:paraId="61FDE4C7" w14:textId="77777777" w:rsidR="00F60BB5" w:rsidRDefault="00F60BB5" w:rsidP="00F60BB5">
      <w:pPr>
        <w:pStyle w:val="a8"/>
        <w:spacing w:before="0" w:beforeAutospacing="0" w:after="0" w:afterAutospacing="0"/>
        <w:jc w:val="both"/>
      </w:pPr>
      <w:r>
        <w:rPr>
          <w:color w:val="000000"/>
          <w:sz w:val="28"/>
          <w:szCs w:val="28"/>
        </w:rPr>
        <w:tab/>
        <w:t>снижение административных и финансовых издержек Администрации по сравнению с ведением контрольной деятельности исключительно путем проведения контрольных мероприятий;</w:t>
      </w:r>
    </w:p>
    <w:p w14:paraId="643E9051" w14:textId="77777777" w:rsidR="00F60BB5" w:rsidRDefault="00F60BB5" w:rsidP="00F60BB5">
      <w:pPr>
        <w:pStyle w:val="a8"/>
        <w:spacing w:before="0" w:beforeAutospacing="0" w:after="0" w:afterAutospacing="0"/>
        <w:jc w:val="both"/>
      </w:pPr>
      <w:r>
        <w:rPr>
          <w:color w:val="000000"/>
          <w:sz w:val="28"/>
          <w:szCs w:val="28"/>
        </w:rPr>
        <w:tab/>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14:paraId="4F334E17" w14:textId="77777777" w:rsidR="00F60BB5" w:rsidRDefault="00F60BB5" w:rsidP="00F60BB5">
      <w:pPr>
        <w:pStyle w:val="a8"/>
        <w:spacing w:before="0" w:beforeAutospacing="0" w:after="0" w:afterAutospacing="0"/>
        <w:jc w:val="both"/>
      </w:pPr>
      <w:r>
        <w:rPr>
          <w:color w:val="000000"/>
          <w:sz w:val="28"/>
          <w:szCs w:val="28"/>
        </w:rPr>
        <w:tab/>
        <w:t>мотивация к добросовестному поведению и, как следствие, снижение уровня ущерба охраняемым законом ценностям;</w:t>
      </w:r>
    </w:p>
    <w:p w14:paraId="7E4799F3" w14:textId="77777777" w:rsidR="00F60BB5" w:rsidRDefault="00F60BB5" w:rsidP="00F60BB5">
      <w:pPr>
        <w:pStyle w:val="a8"/>
        <w:spacing w:before="0" w:beforeAutospacing="0" w:after="0" w:afterAutospacing="0"/>
        <w:jc w:val="both"/>
      </w:pPr>
      <w:r>
        <w:rPr>
          <w:color w:val="000000"/>
          <w:sz w:val="28"/>
          <w:szCs w:val="28"/>
        </w:rPr>
        <w:tab/>
        <w:t>разъяснение подконтрольным субъектам обязательных требований.</w:t>
      </w:r>
    </w:p>
    <w:p w14:paraId="1BE9F810" w14:textId="77777777" w:rsidR="00F60BB5" w:rsidRDefault="00F60BB5" w:rsidP="00F60BB5">
      <w:pPr>
        <w:pStyle w:val="a8"/>
        <w:spacing w:before="0" w:beforeAutospacing="0" w:after="0" w:afterAutospacing="0"/>
        <w:jc w:val="both"/>
      </w:pPr>
      <w:r>
        <w:rPr>
          <w:color w:val="000000"/>
          <w:sz w:val="28"/>
          <w:szCs w:val="28"/>
        </w:rPr>
        <w:tab/>
        <w:t>2.2. Проведение Администрацией профилактических мероприятий направлено на решение следующих задач:</w:t>
      </w:r>
    </w:p>
    <w:p w14:paraId="79DE5028" w14:textId="77777777" w:rsidR="00F60BB5" w:rsidRDefault="00F60BB5" w:rsidP="00F60BB5">
      <w:pPr>
        <w:pStyle w:val="a8"/>
        <w:spacing w:before="0" w:beforeAutospacing="0" w:after="0" w:afterAutospacing="0"/>
        <w:jc w:val="both"/>
      </w:pPr>
      <w:r>
        <w:rPr>
          <w:color w:val="000000"/>
          <w:sz w:val="28"/>
          <w:szCs w:val="28"/>
        </w:rPr>
        <w:tab/>
        <w:t>формирование единого понимания обязательных требований в соответствующей сфере у всех участников контрольной деятельности;</w:t>
      </w:r>
    </w:p>
    <w:p w14:paraId="60B60045" w14:textId="77777777" w:rsidR="00F60BB5" w:rsidRDefault="00F60BB5" w:rsidP="00F60BB5">
      <w:pPr>
        <w:pStyle w:val="a8"/>
        <w:spacing w:before="0" w:beforeAutospacing="0" w:after="0" w:afterAutospacing="0"/>
        <w:jc w:val="both"/>
      </w:pPr>
      <w:r>
        <w:rPr>
          <w:color w:val="000000"/>
          <w:sz w:val="28"/>
          <w:szCs w:val="28"/>
        </w:rPr>
        <w:tab/>
        <w:t>инвентаризация состава и особенностей подконтрольных субъектов (объектов) и оценка состояния подконтрольной сферы;</w:t>
      </w:r>
    </w:p>
    <w:p w14:paraId="41354D14" w14:textId="77777777" w:rsidR="00F60BB5" w:rsidRDefault="00F60BB5" w:rsidP="00F60BB5">
      <w:pPr>
        <w:pStyle w:val="a8"/>
        <w:spacing w:before="0" w:beforeAutospacing="0" w:after="0" w:afterAutospacing="0"/>
        <w:jc w:val="both"/>
      </w:pPr>
      <w:r>
        <w:rPr>
          <w:color w:val="000000"/>
          <w:sz w:val="28"/>
          <w:szCs w:val="28"/>
        </w:rPr>
        <w:tab/>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34DAD554" w14:textId="77777777" w:rsidR="00F60BB5" w:rsidRDefault="00F60BB5" w:rsidP="00F60BB5">
      <w:pPr>
        <w:pStyle w:val="a8"/>
        <w:spacing w:before="0" w:beforeAutospacing="0" w:after="0" w:afterAutospacing="0"/>
        <w:jc w:val="both"/>
      </w:pPr>
      <w:r>
        <w:rPr>
          <w:color w:val="000000"/>
          <w:sz w:val="28"/>
          <w:szCs w:val="28"/>
        </w:rPr>
        <w:tab/>
        <w:t>2.3. Профилактические мероприятия Администрацией планируются и осуществляются на основе соблюдения следующих базовых принципов:</w:t>
      </w:r>
    </w:p>
    <w:p w14:paraId="4A36C1EB" w14:textId="56DB5F99" w:rsidR="00F60BB5" w:rsidRDefault="00F60BB5" w:rsidP="00F60BB5">
      <w:pPr>
        <w:pStyle w:val="a8"/>
        <w:spacing w:before="0" w:beforeAutospacing="0" w:after="0" w:afterAutospacing="0"/>
        <w:jc w:val="both"/>
      </w:pPr>
      <w:r>
        <w:rPr>
          <w:color w:val="000000"/>
          <w:sz w:val="28"/>
          <w:szCs w:val="28"/>
        </w:rPr>
        <w:tab/>
        <w:t>принцип понятности</w:t>
      </w:r>
      <w:r w:rsidR="00905935">
        <w:rPr>
          <w:color w:val="000000"/>
          <w:sz w:val="28"/>
          <w:szCs w:val="28"/>
        </w:rPr>
        <w:t xml:space="preserve">  – </w:t>
      </w:r>
      <w:r>
        <w:rPr>
          <w:color w:val="000000"/>
          <w:sz w:val="28"/>
          <w:szCs w:val="28"/>
        </w:rPr>
        <w:t>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14:paraId="31BA3C5F" w14:textId="0A3A226C" w:rsidR="00F60BB5" w:rsidRDefault="00F60BB5" w:rsidP="00F60BB5">
      <w:pPr>
        <w:pStyle w:val="a8"/>
        <w:spacing w:before="0" w:beforeAutospacing="0" w:after="0" w:afterAutospacing="0"/>
        <w:jc w:val="both"/>
      </w:pPr>
      <w:r>
        <w:rPr>
          <w:color w:val="000000"/>
          <w:sz w:val="28"/>
          <w:szCs w:val="28"/>
        </w:rPr>
        <w:tab/>
        <w:t>принцип информационной открытости</w:t>
      </w:r>
      <w:r w:rsidR="00905935">
        <w:rPr>
          <w:color w:val="000000"/>
          <w:sz w:val="28"/>
          <w:szCs w:val="28"/>
        </w:rPr>
        <w:t xml:space="preserve"> – </w:t>
      </w:r>
      <w:r>
        <w:rPr>
          <w:color w:val="000000"/>
          <w:sz w:val="28"/>
          <w:szCs w:val="28"/>
        </w:rPr>
        <w:t>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информационно-телекоммуникационных технологий);</w:t>
      </w:r>
    </w:p>
    <w:p w14:paraId="50AAE6D9" w14:textId="759DF204" w:rsidR="00F60BB5" w:rsidRDefault="00F60BB5" w:rsidP="00F60BB5">
      <w:pPr>
        <w:pStyle w:val="a8"/>
        <w:spacing w:before="0" w:beforeAutospacing="0" w:after="0" w:afterAutospacing="0"/>
        <w:jc w:val="both"/>
      </w:pPr>
      <w:r>
        <w:rPr>
          <w:color w:val="000000"/>
          <w:sz w:val="28"/>
          <w:szCs w:val="28"/>
        </w:rPr>
        <w:lastRenderedPageBreak/>
        <w:tab/>
        <w:t>принцип вовлеченности</w:t>
      </w:r>
      <w:r w:rsidR="00905935">
        <w:rPr>
          <w:color w:val="000000"/>
          <w:sz w:val="28"/>
          <w:szCs w:val="28"/>
        </w:rPr>
        <w:t xml:space="preserve">  – </w:t>
      </w:r>
      <w:r>
        <w:rPr>
          <w:color w:val="000000"/>
          <w:sz w:val="28"/>
          <w:szCs w:val="28"/>
        </w:rPr>
        <w:t>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по поводу предмета профилактических мероприятий, их качества и результативности;</w:t>
      </w:r>
    </w:p>
    <w:p w14:paraId="4766E09C" w14:textId="48E3A883" w:rsidR="00F60BB5" w:rsidRDefault="00F60BB5" w:rsidP="00F60BB5">
      <w:pPr>
        <w:pStyle w:val="a8"/>
        <w:spacing w:before="0" w:beforeAutospacing="0" w:after="0" w:afterAutospacing="0"/>
        <w:jc w:val="both"/>
      </w:pPr>
      <w:r>
        <w:rPr>
          <w:color w:val="000000"/>
          <w:sz w:val="28"/>
          <w:szCs w:val="28"/>
        </w:rPr>
        <w:tab/>
        <w:t xml:space="preserve">принцип полноты охвата </w:t>
      </w:r>
      <w:r w:rsidR="00905935">
        <w:rPr>
          <w:color w:val="000000"/>
          <w:sz w:val="28"/>
          <w:szCs w:val="28"/>
        </w:rPr>
        <w:t xml:space="preserve">  – </w:t>
      </w:r>
      <w:r>
        <w:rPr>
          <w:color w:val="000000"/>
          <w:sz w:val="28"/>
          <w:szCs w:val="28"/>
        </w:rPr>
        <w:t xml:space="preserve"> включение в программу профилактических мероприятий максимального числа подконтрольных субъектов;</w:t>
      </w:r>
    </w:p>
    <w:p w14:paraId="50C388FA" w14:textId="21F93B34" w:rsidR="00F60BB5" w:rsidRDefault="00F60BB5" w:rsidP="00F60BB5">
      <w:pPr>
        <w:pStyle w:val="a8"/>
        <w:spacing w:before="0" w:beforeAutospacing="0" w:after="0" w:afterAutospacing="0"/>
        <w:jc w:val="both"/>
      </w:pPr>
      <w:r>
        <w:rPr>
          <w:color w:val="000000"/>
          <w:sz w:val="28"/>
          <w:szCs w:val="28"/>
        </w:rPr>
        <w:tab/>
        <w:t xml:space="preserve">принцип актуальности </w:t>
      </w:r>
      <w:r w:rsidR="00905935">
        <w:rPr>
          <w:color w:val="000000"/>
          <w:sz w:val="28"/>
          <w:szCs w:val="28"/>
        </w:rPr>
        <w:t xml:space="preserve">  – </w:t>
      </w:r>
      <w:r>
        <w:rPr>
          <w:color w:val="000000"/>
          <w:sz w:val="28"/>
          <w:szCs w:val="28"/>
        </w:rPr>
        <w:t xml:space="preserve">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14:paraId="786AC385" w14:textId="31D87E04" w:rsidR="00F60BB5" w:rsidRDefault="00F60BB5" w:rsidP="00F60BB5">
      <w:pPr>
        <w:pStyle w:val="a8"/>
        <w:spacing w:before="0" w:beforeAutospacing="0" w:after="0" w:afterAutospacing="0"/>
        <w:jc w:val="both"/>
      </w:pPr>
      <w:r>
        <w:rPr>
          <w:color w:val="000000"/>
          <w:sz w:val="28"/>
          <w:szCs w:val="28"/>
        </w:rPr>
        <w:tab/>
        <w:t>принцип релевантности</w:t>
      </w:r>
      <w:r w:rsidR="00905935">
        <w:rPr>
          <w:color w:val="000000"/>
          <w:sz w:val="28"/>
          <w:szCs w:val="28"/>
        </w:rPr>
        <w:t xml:space="preserve">  – </w:t>
      </w:r>
      <w:r>
        <w:rPr>
          <w:color w:val="000000"/>
          <w:sz w:val="28"/>
          <w:szCs w:val="28"/>
        </w:rPr>
        <w:t>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 и др.) и объектов;</w:t>
      </w:r>
    </w:p>
    <w:p w14:paraId="32DBCA51" w14:textId="556F70DF" w:rsidR="00F60BB5" w:rsidRDefault="00F60BB5" w:rsidP="00F60BB5">
      <w:pPr>
        <w:pStyle w:val="a8"/>
        <w:spacing w:before="0" w:beforeAutospacing="0" w:after="0" w:afterAutospacing="0"/>
        <w:jc w:val="both"/>
      </w:pPr>
      <w:r>
        <w:rPr>
          <w:color w:val="000000"/>
          <w:sz w:val="28"/>
          <w:szCs w:val="28"/>
        </w:rPr>
        <w:tab/>
        <w:t>принцип периодичности</w:t>
      </w:r>
      <w:r w:rsidR="00905935">
        <w:rPr>
          <w:color w:val="000000"/>
          <w:sz w:val="28"/>
          <w:szCs w:val="28"/>
        </w:rPr>
        <w:t> – </w:t>
      </w:r>
      <w:r>
        <w:rPr>
          <w:color w:val="000000"/>
          <w:sz w:val="28"/>
          <w:szCs w:val="28"/>
        </w:rPr>
        <w:t>обеспечение регулярности проведения профилактических мероприятий.</w:t>
      </w:r>
    </w:p>
    <w:p w14:paraId="34ED48CA" w14:textId="77777777" w:rsidR="00C83120" w:rsidRDefault="00C83120" w:rsidP="00C83120">
      <w:pPr>
        <w:ind w:firstLine="709"/>
        <w:jc w:val="both"/>
      </w:pPr>
    </w:p>
    <w:p w14:paraId="0E0E2C2D" w14:textId="77777777" w:rsidR="00961238" w:rsidRPr="00961238" w:rsidRDefault="00CD19A1" w:rsidP="00961238">
      <w:pPr>
        <w:pStyle w:val="48169"/>
        <w:spacing w:before="0" w:beforeAutospacing="0" w:after="0" w:afterAutospacing="0"/>
        <w:jc w:val="center"/>
      </w:pPr>
      <w:r w:rsidRPr="004258B1">
        <w:rPr>
          <w:b/>
          <w:sz w:val="28"/>
        </w:rPr>
        <w:t>Раздел</w:t>
      </w:r>
      <w:r w:rsidRPr="004258B1">
        <w:rPr>
          <w:b/>
          <w:spacing w:val="-10"/>
          <w:sz w:val="28"/>
        </w:rPr>
        <w:t xml:space="preserve"> </w:t>
      </w:r>
      <w:r w:rsidRPr="004258B1">
        <w:rPr>
          <w:b/>
          <w:sz w:val="28"/>
        </w:rPr>
        <w:t>3.</w:t>
      </w:r>
      <w:r w:rsidRPr="004258B1">
        <w:rPr>
          <w:b/>
          <w:spacing w:val="-10"/>
          <w:sz w:val="28"/>
        </w:rPr>
        <w:t xml:space="preserve"> </w:t>
      </w:r>
      <w:r w:rsidR="00961238">
        <w:rPr>
          <w:b/>
          <w:spacing w:val="-10"/>
          <w:sz w:val="28"/>
        </w:rPr>
        <w:t>П</w:t>
      </w:r>
      <w:r w:rsidR="00961238" w:rsidRPr="00961238">
        <w:rPr>
          <w:b/>
          <w:bCs/>
          <w:color w:val="000000"/>
          <w:sz w:val="28"/>
          <w:szCs w:val="28"/>
        </w:rPr>
        <w:t xml:space="preserve">еречень профилактических мероприятий, </w:t>
      </w:r>
    </w:p>
    <w:p w14:paraId="50C17611" w14:textId="77777777" w:rsidR="00961238" w:rsidRPr="00961238" w:rsidRDefault="00961238" w:rsidP="00961238">
      <w:pPr>
        <w:widowControl/>
        <w:autoSpaceDE/>
        <w:autoSpaceDN/>
        <w:jc w:val="center"/>
        <w:rPr>
          <w:sz w:val="24"/>
          <w:szCs w:val="24"/>
          <w:lang w:eastAsia="ru-RU"/>
        </w:rPr>
      </w:pPr>
      <w:r w:rsidRPr="00961238">
        <w:rPr>
          <w:b/>
          <w:bCs/>
          <w:color w:val="000000"/>
          <w:sz w:val="28"/>
          <w:szCs w:val="28"/>
          <w:lang w:eastAsia="ru-RU"/>
        </w:rPr>
        <w:t>сроки (периодичность) их проведения</w:t>
      </w:r>
    </w:p>
    <w:p w14:paraId="28DB3B1A" w14:textId="526EF8B1" w:rsidR="00961238" w:rsidRDefault="00961238" w:rsidP="00961238">
      <w:pPr>
        <w:widowControl/>
        <w:autoSpaceDE/>
        <w:autoSpaceDN/>
        <w:jc w:val="center"/>
        <w:rPr>
          <w:sz w:val="24"/>
          <w:szCs w:val="24"/>
          <w:lang w:eastAsia="ru-RU"/>
        </w:rPr>
      </w:pPr>
      <w:r w:rsidRPr="00961238">
        <w:rPr>
          <w:sz w:val="24"/>
          <w:szCs w:val="24"/>
          <w:lang w:eastAsia="ru-RU"/>
        </w:rPr>
        <w:t> </w:t>
      </w:r>
    </w:p>
    <w:p w14:paraId="06476F3A" w14:textId="77777777" w:rsidR="00B734A4" w:rsidRPr="00961238" w:rsidRDefault="00B734A4" w:rsidP="00961238">
      <w:pPr>
        <w:widowControl/>
        <w:autoSpaceDE/>
        <w:autoSpaceDN/>
        <w:jc w:val="center"/>
        <w:rPr>
          <w:sz w:val="24"/>
          <w:szCs w:val="24"/>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961238" w:rsidRPr="00961238" w14:paraId="266B67B3" w14:textId="77777777" w:rsidTr="00961238">
        <w:trPr>
          <w:tblCellSpacing w:w="0" w:type="dxa"/>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7D770E83" w14:textId="77777777" w:rsidR="00961238" w:rsidRPr="00961238" w:rsidRDefault="00961238" w:rsidP="00961238">
            <w:pPr>
              <w:widowControl/>
              <w:autoSpaceDE/>
              <w:autoSpaceDN/>
              <w:jc w:val="center"/>
              <w:rPr>
                <w:sz w:val="24"/>
                <w:szCs w:val="24"/>
                <w:lang w:eastAsia="ru-RU"/>
              </w:rPr>
            </w:pPr>
            <w:r w:rsidRPr="00961238">
              <w:rPr>
                <w:color w:val="000000"/>
                <w:sz w:val="24"/>
                <w:szCs w:val="24"/>
                <w:lang w:eastAsia="ru-RU"/>
              </w:rPr>
              <w:t>Вид профилактического мероприятия</w:t>
            </w:r>
          </w:p>
        </w:tc>
        <w:tc>
          <w:tcPr>
            <w:tcW w:w="7053" w:type="dxa"/>
            <w:tcBorders>
              <w:top w:val="single" w:sz="4" w:space="0" w:color="000000"/>
              <w:left w:val="single" w:sz="4" w:space="0" w:color="000000"/>
              <w:bottom w:val="single" w:sz="4" w:space="0" w:color="000000"/>
              <w:right w:val="single" w:sz="4" w:space="0" w:color="000000"/>
            </w:tcBorders>
            <w:vAlign w:val="center"/>
            <w:hideMark/>
          </w:tcPr>
          <w:p w14:paraId="5B74AF06" w14:textId="77777777" w:rsidR="00961238" w:rsidRPr="00961238" w:rsidRDefault="00961238" w:rsidP="00961238">
            <w:pPr>
              <w:widowControl/>
              <w:autoSpaceDE/>
              <w:autoSpaceDN/>
              <w:jc w:val="center"/>
              <w:rPr>
                <w:sz w:val="24"/>
                <w:szCs w:val="24"/>
                <w:lang w:eastAsia="ru-RU"/>
              </w:rPr>
            </w:pPr>
            <w:r w:rsidRPr="00961238">
              <w:rPr>
                <w:color w:val="000000"/>
                <w:sz w:val="24"/>
                <w:szCs w:val="24"/>
                <w:lang w:eastAsia="ru-RU"/>
              </w:rPr>
              <w:t>Порядок, сроки, способы реализации профилактического мероприятия</w:t>
            </w:r>
          </w:p>
        </w:tc>
      </w:tr>
      <w:tr w:rsidR="00961238" w:rsidRPr="00961238" w14:paraId="020EDAF7" w14:textId="77777777" w:rsidTr="00961238">
        <w:trPr>
          <w:tblCellSpacing w:w="0" w:type="dxa"/>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017614CC"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 xml:space="preserve">Информирование </w:t>
            </w:r>
          </w:p>
        </w:tc>
        <w:tc>
          <w:tcPr>
            <w:tcW w:w="7053" w:type="dxa"/>
            <w:tcBorders>
              <w:top w:val="single" w:sz="4" w:space="0" w:color="000000"/>
              <w:left w:val="single" w:sz="4" w:space="0" w:color="000000"/>
              <w:bottom w:val="single" w:sz="4" w:space="0" w:color="000000"/>
              <w:right w:val="single" w:sz="4" w:space="0" w:color="000000"/>
            </w:tcBorders>
            <w:vAlign w:val="center"/>
            <w:hideMark/>
          </w:tcPr>
          <w:p w14:paraId="2A0896A0"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6873AAA"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 248-ФЗ «О государственном контроле (надзоре) и муниципальном контроле в Российской Федерации».</w:t>
            </w:r>
          </w:p>
          <w:p w14:paraId="45181187" w14:textId="77777777" w:rsidR="00961238" w:rsidRDefault="00961238" w:rsidP="00961238">
            <w:pPr>
              <w:widowControl/>
              <w:autoSpaceDE/>
              <w:autoSpaceDN/>
              <w:jc w:val="both"/>
              <w:rPr>
                <w:color w:val="000000"/>
                <w:sz w:val="24"/>
                <w:szCs w:val="24"/>
                <w:lang w:eastAsia="ru-RU"/>
              </w:rPr>
            </w:pPr>
            <w:r w:rsidRPr="00961238">
              <w:rPr>
                <w:color w:val="000000"/>
                <w:sz w:val="24"/>
                <w:szCs w:val="24"/>
                <w:lang w:eastAsia="ru-RU"/>
              </w:rPr>
              <w:t>Администрация также вправе информировать население округа на собраниях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производственных объектов, исходя из их отнесения к соответствующей категории риска.</w:t>
            </w:r>
          </w:p>
          <w:p w14:paraId="2CE25620" w14:textId="2B3C5866" w:rsidR="00B734A4" w:rsidRPr="00961238" w:rsidRDefault="00B734A4" w:rsidP="00961238">
            <w:pPr>
              <w:widowControl/>
              <w:autoSpaceDE/>
              <w:autoSpaceDN/>
              <w:jc w:val="both"/>
              <w:rPr>
                <w:sz w:val="24"/>
                <w:szCs w:val="24"/>
                <w:lang w:eastAsia="ru-RU"/>
              </w:rPr>
            </w:pPr>
          </w:p>
        </w:tc>
      </w:tr>
      <w:tr w:rsidR="00961238" w:rsidRPr="00961238" w14:paraId="5BBD5B85" w14:textId="77777777" w:rsidTr="00961238">
        <w:trPr>
          <w:tblCellSpacing w:w="0" w:type="dxa"/>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0EF2DC96"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Объявление предостережения</w:t>
            </w:r>
          </w:p>
        </w:tc>
        <w:tc>
          <w:tcPr>
            <w:tcW w:w="7053" w:type="dxa"/>
            <w:tcBorders>
              <w:top w:val="single" w:sz="4" w:space="0" w:color="000000"/>
              <w:left w:val="single" w:sz="4" w:space="0" w:color="000000"/>
              <w:bottom w:val="single" w:sz="4" w:space="0" w:color="000000"/>
              <w:right w:val="single" w:sz="4" w:space="0" w:color="000000"/>
            </w:tcBorders>
            <w:vAlign w:val="center"/>
            <w:hideMark/>
          </w:tcPr>
          <w:p w14:paraId="16050DB9"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w:t>
            </w:r>
            <w:r w:rsidRPr="00961238">
              <w:rPr>
                <w:color w:val="000000"/>
                <w:sz w:val="24"/>
                <w:szCs w:val="24"/>
                <w:lang w:eastAsia="ru-RU"/>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AEC2CE9"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 </w:t>
            </w:r>
          </w:p>
          <w:p w14:paraId="3183DFC4"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3C582EB" w14:textId="77777777" w:rsidR="00961238" w:rsidRDefault="00961238" w:rsidP="00961238">
            <w:pPr>
              <w:widowControl/>
              <w:autoSpaceDE/>
              <w:autoSpaceDN/>
              <w:jc w:val="both"/>
              <w:rPr>
                <w:color w:val="000000"/>
                <w:sz w:val="24"/>
                <w:szCs w:val="24"/>
                <w:lang w:eastAsia="ru-RU"/>
              </w:rPr>
            </w:pPr>
            <w:r w:rsidRPr="00961238">
              <w:rPr>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2C40C4" w14:textId="78A16C52" w:rsidR="00B734A4" w:rsidRPr="00961238" w:rsidRDefault="00B734A4" w:rsidP="00961238">
            <w:pPr>
              <w:widowControl/>
              <w:autoSpaceDE/>
              <w:autoSpaceDN/>
              <w:jc w:val="both"/>
              <w:rPr>
                <w:sz w:val="24"/>
                <w:szCs w:val="24"/>
                <w:lang w:eastAsia="ru-RU"/>
              </w:rPr>
            </w:pPr>
          </w:p>
        </w:tc>
      </w:tr>
      <w:tr w:rsidR="00961238" w:rsidRPr="00961238" w14:paraId="4364A849" w14:textId="77777777" w:rsidTr="00961238">
        <w:trPr>
          <w:tblCellSpacing w:w="0" w:type="dxa"/>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0A6CDFA0"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lastRenderedPageBreak/>
              <w:t>Консультирование</w:t>
            </w:r>
          </w:p>
        </w:tc>
        <w:tc>
          <w:tcPr>
            <w:tcW w:w="7053" w:type="dxa"/>
            <w:tcBorders>
              <w:top w:val="single" w:sz="4" w:space="0" w:color="000000"/>
              <w:left w:val="single" w:sz="4" w:space="0" w:color="000000"/>
              <w:bottom w:val="single" w:sz="4" w:space="0" w:color="000000"/>
              <w:right w:val="single" w:sz="4" w:space="0" w:color="000000"/>
            </w:tcBorders>
            <w:vAlign w:val="center"/>
            <w:hideMark/>
          </w:tcPr>
          <w:p w14:paraId="0DCBBC98"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C0EC0EC"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D0C164B"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Консультирование осуществляется в устной или письменной форме по следующим вопросам:</w:t>
            </w:r>
          </w:p>
          <w:p w14:paraId="13C01F0E"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1) организация и осуществление муниципального контроля;</w:t>
            </w:r>
          </w:p>
          <w:p w14:paraId="4C740D77"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2) порядок осуществления контрольных мероприятий, установленных Положением об осуществлении муниципального жилищного контроля на территории округа;</w:t>
            </w:r>
          </w:p>
          <w:p w14:paraId="1B355C9C"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3) порядок обжалования действий (бездействия) должностных лиц, уполномоченных осуществлять муниципальный контроль;</w:t>
            </w:r>
          </w:p>
          <w:p w14:paraId="692E7FFF"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7F143BC"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DC064EE"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18ECCBF1"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14:paraId="4F5888FC"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2) за время консультирования предоставить в устной форме ответ на поставленные вопросы невозможно;</w:t>
            </w:r>
          </w:p>
          <w:p w14:paraId="128BFA60"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3) ответ на поставленные вопросы требует дополнительного запроса сведений.</w:t>
            </w:r>
          </w:p>
          <w:p w14:paraId="1F10EBA6"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2D10AD"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6E5A0BA"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253DE47" w14:textId="77777777" w:rsidR="00961238" w:rsidRPr="00961238" w:rsidRDefault="00961238" w:rsidP="00961238">
            <w:pPr>
              <w:widowControl/>
              <w:autoSpaceDE/>
              <w:autoSpaceDN/>
              <w:jc w:val="both"/>
              <w:rPr>
                <w:sz w:val="24"/>
                <w:szCs w:val="24"/>
                <w:lang w:eastAsia="ru-RU"/>
              </w:rPr>
            </w:pPr>
            <w:r w:rsidRPr="00961238">
              <w:rPr>
                <w:color w:val="000000"/>
                <w:sz w:val="24"/>
                <w:szCs w:val="24"/>
                <w:lang w:eastAsia="ru-RU"/>
              </w:rPr>
              <w:t>Должностными лицами, уполномоченными осуществлять муниципальный контроль, ведется журнал учета консультирований.</w:t>
            </w:r>
          </w:p>
          <w:p w14:paraId="1BC53C27" w14:textId="77777777" w:rsidR="00961238" w:rsidRDefault="00961238" w:rsidP="00961238">
            <w:pPr>
              <w:widowControl/>
              <w:autoSpaceDE/>
              <w:autoSpaceDN/>
              <w:jc w:val="both"/>
              <w:rPr>
                <w:color w:val="000000"/>
                <w:sz w:val="24"/>
                <w:szCs w:val="24"/>
                <w:lang w:eastAsia="ru-RU"/>
              </w:rPr>
            </w:pPr>
            <w:r w:rsidRPr="00961238">
              <w:rPr>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или должностным лицом, уполномоченным осуществлять муниципальный контроль.</w:t>
            </w:r>
          </w:p>
          <w:p w14:paraId="16833A6A" w14:textId="7D82BE23" w:rsidR="00B734A4" w:rsidRPr="00961238" w:rsidRDefault="00B734A4" w:rsidP="00961238">
            <w:pPr>
              <w:widowControl/>
              <w:autoSpaceDE/>
              <w:autoSpaceDN/>
              <w:jc w:val="both"/>
              <w:rPr>
                <w:sz w:val="24"/>
                <w:szCs w:val="24"/>
                <w:lang w:eastAsia="ru-RU"/>
              </w:rPr>
            </w:pPr>
          </w:p>
        </w:tc>
      </w:tr>
    </w:tbl>
    <w:p w14:paraId="0798BFB5" w14:textId="77777777" w:rsidR="00961238" w:rsidRPr="00961238" w:rsidRDefault="00961238" w:rsidP="00961238">
      <w:pPr>
        <w:widowControl/>
        <w:autoSpaceDE/>
        <w:autoSpaceDN/>
        <w:jc w:val="both"/>
        <w:rPr>
          <w:sz w:val="24"/>
          <w:szCs w:val="24"/>
          <w:lang w:eastAsia="ru-RU"/>
        </w:rPr>
      </w:pPr>
      <w:r w:rsidRPr="00961238">
        <w:rPr>
          <w:sz w:val="24"/>
          <w:szCs w:val="24"/>
          <w:lang w:eastAsia="ru-RU"/>
        </w:rPr>
        <w:lastRenderedPageBreak/>
        <w:t> </w:t>
      </w:r>
    </w:p>
    <w:p w14:paraId="09FF254D" w14:textId="77777777" w:rsidR="00961238" w:rsidRPr="00961238" w:rsidRDefault="00961238" w:rsidP="00961238">
      <w:pPr>
        <w:widowControl/>
        <w:autoSpaceDE/>
        <w:autoSpaceDN/>
        <w:jc w:val="both"/>
        <w:rPr>
          <w:sz w:val="24"/>
          <w:szCs w:val="24"/>
          <w:lang w:eastAsia="ru-RU"/>
        </w:rPr>
      </w:pPr>
      <w:r w:rsidRPr="00961238">
        <w:rPr>
          <w:color w:val="000000"/>
          <w:sz w:val="28"/>
          <w:szCs w:val="28"/>
          <w:lang w:eastAsia="ru-RU"/>
        </w:rPr>
        <w:tab/>
        <w:t xml:space="preserve">Структурным подразделением уполномоченным на организацию и осуществление профилактических мероприятий, является </w:t>
      </w:r>
      <w:r>
        <w:rPr>
          <w:color w:val="000000"/>
          <w:sz w:val="28"/>
          <w:szCs w:val="28"/>
          <w:lang w:eastAsia="ru-RU"/>
        </w:rPr>
        <w:t>отдел градостроительства и жилищно-коммунального хозяйства администрации</w:t>
      </w:r>
      <w:r w:rsidRPr="00961238">
        <w:rPr>
          <w:color w:val="000000"/>
          <w:sz w:val="28"/>
          <w:szCs w:val="28"/>
          <w:lang w:eastAsia="ru-RU"/>
        </w:rPr>
        <w:t>.</w:t>
      </w:r>
    </w:p>
    <w:p w14:paraId="1C46A456" w14:textId="77777777" w:rsidR="00961238" w:rsidRPr="00961238" w:rsidRDefault="00961238" w:rsidP="00961238">
      <w:pPr>
        <w:widowControl/>
        <w:autoSpaceDE/>
        <w:autoSpaceDN/>
        <w:jc w:val="both"/>
        <w:rPr>
          <w:sz w:val="24"/>
          <w:szCs w:val="24"/>
          <w:lang w:eastAsia="ru-RU"/>
        </w:rPr>
      </w:pPr>
      <w:r w:rsidRPr="00961238">
        <w:rPr>
          <w:color w:val="000000"/>
          <w:sz w:val="28"/>
          <w:szCs w:val="28"/>
          <w:lang w:eastAsia="ru-RU"/>
        </w:rPr>
        <w:tab/>
        <w:t xml:space="preserve">Информирование может осуществляться иными структурными подразделениями и отраслевыми (функциональными) органами Администрации, в обязанности которых входит информирование населения по вопросам жилищного законодательства. </w:t>
      </w:r>
    </w:p>
    <w:p w14:paraId="5D1B34E8" w14:textId="77777777" w:rsidR="00961238" w:rsidRPr="00961238" w:rsidRDefault="00961238" w:rsidP="00961238">
      <w:pPr>
        <w:widowControl/>
        <w:autoSpaceDE/>
        <w:autoSpaceDN/>
        <w:jc w:val="both"/>
        <w:rPr>
          <w:sz w:val="24"/>
          <w:szCs w:val="24"/>
          <w:lang w:eastAsia="ru-RU"/>
        </w:rPr>
      </w:pPr>
      <w:r w:rsidRPr="00961238">
        <w:rPr>
          <w:sz w:val="24"/>
          <w:szCs w:val="24"/>
          <w:lang w:eastAsia="ru-RU"/>
        </w:rPr>
        <w:t> </w:t>
      </w:r>
    </w:p>
    <w:p w14:paraId="77C994ED" w14:textId="77777777" w:rsidR="00961238" w:rsidRPr="00961238" w:rsidRDefault="00961238" w:rsidP="00961238">
      <w:pPr>
        <w:widowControl/>
        <w:autoSpaceDE/>
        <w:autoSpaceDN/>
        <w:jc w:val="center"/>
        <w:rPr>
          <w:sz w:val="24"/>
          <w:szCs w:val="24"/>
          <w:lang w:eastAsia="ru-RU"/>
        </w:rPr>
      </w:pPr>
      <w:r w:rsidRPr="00961238">
        <w:rPr>
          <w:b/>
          <w:bCs/>
          <w:color w:val="000000"/>
          <w:sz w:val="28"/>
          <w:szCs w:val="28"/>
          <w:lang w:eastAsia="ru-RU"/>
        </w:rPr>
        <w:t xml:space="preserve">IV. Показатели результативности и эффективности </w:t>
      </w:r>
    </w:p>
    <w:p w14:paraId="0B63307A" w14:textId="77777777" w:rsidR="00961238" w:rsidRPr="00961238" w:rsidRDefault="00961238" w:rsidP="00961238">
      <w:pPr>
        <w:widowControl/>
        <w:autoSpaceDE/>
        <w:autoSpaceDN/>
        <w:jc w:val="center"/>
        <w:rPr>
          <w:sz w:val="24"/>
          <w:szCs w:val="24"/>
          <w:lang w:eastAsia="ru-RU"/>
        </w:rPr>
      </w:pPr>
      <w:r w:rsidRPr="00961238">
        <w:rPr>
          <w:b/>
          <w:bCs/>
          <w:color w:val="000000"/>
          <w:sz w:val="28"/>
          <w:szCs w:val="28"/>
          <w:lang w:eastAsia="ru-RU"/>
        </w:rPr>
        <w:t>программы профилактики</w:t>
      </w:r>
    </w:p>
    <w:p w14:paraId="77476CD8" w14:textId="77777777" w:rsidR="00961238" w:rsidRPr="00961238" w:rsidRDefault="00961238" w:rsidP="00961238">
      <w:pPr>
        <w:widowControl/>
        <w:autoSpaceDE/>
        <w:autoSpaceDN/>
        <w:jc w:val="center"/>
        <w:rPr>
          <w:sz w:val="24"/>
          <w:szCs w:val="24"/>
          <w:lang w:eastAsia="ru-RU"/>
        </w:rPr>
      </w:pPr>
      <w:r w:rsidRPr="00961238">
        <w:rPr>
          <w:sz w:val="24"/>
          <w:szCs w:val="24"/>
          <w:lang w:eastAsia="ru-RU"/>
        </w:rPr>
        <w:lastRenderedPageBreak/>
        <w:t> </w:t>
      </w:r>
    </w:p>
    <w:p w14:paraId="0A2780F9" w14:textId="77777777" w:rsidR="00961238" w:rsidRPr="00961238" w:rsidRDefault="00961238" w:rsidP="00961238">
      <w:pPr>
        <w:widowControl/>
        <w:autoSpaceDE/>
        <w:autoSpaceDN/>
        <w:jc w:val="both"/>
        <w:rPr>
          <w:sz w:val="24"/>
          <w:szCs w:val="24"/>
          <w:lang w:eastAsia="ru-RU"/>
        </w:rPr>
      </w:pPr>
      <w:r w:rsidRPr="00961238">
        <w:rPr>
          <w:color w:val="000000"/>
          <w:sz w:val="28"/>
          <w:szCs w:val="28"/>
          <w:lang w:eastAsia="ru-RU"/>
        </w:rPr>
        <w:tab/>
        <w:t>Показателями результативности и эффективности программы профилактики являются:</w:t>
      </w:r>
    </w:p>
    <w:p w14:paraId="288B9684" w14:textId="77777777" w:rsidR="00961238" w:rsidRPr="00961238" w:rsidRDefault="00961238" w:rsidP="00961238">
      <w:pPr>
        <w:widowControl/>
        <w:autoSpaceDE/>
        <w:autoSpaceDN/>
        <w:jc w:val="both"/>
        <w:rPr>
          <w:sz w:val="24"/>
          <w:szCs w:val="24"/>
          <w:lang w:eastAsia="ru-RU"/>
        </w:rPr>
      </w:pPr>
      <w:r w:rsidRPr="00961238">
        <w:rPr>
          <w:color w:val="000000"/>
          <w:sz w:val="28"/>
          <w:szCs w:val="28"/>
          <w:lang w:eastAsia="ru-RU"/>
        </w:rPr>
        <w:tab/>
      </w:r>
      <w:r>
        <w:rPr>
          <w:color w:val="000000"/>
          <w:sz w:val="28"/>
          <w:szCs w:val="28"/>
          <w:lang w:eastAsia="ru-RU"/>
        </w:rPr>
        <w:t>-</w:t>
      </w:r>
      <w:r w:rsidRPr="00961238">
        <w:rPr>
          <w:color w:val="000000"/>
          <w:sz w:val="28"/>
          <w:szCs w:val="28"/>
          <w:lang w:eastAsia="ru-RU"/>
        </w:rPr>
        <w:t>уменьшение количества обращений в Администрацию с жалобами на предоставление услуг по управлению многоквартирными домами,  содержанию общедомового имущества с нарушением требований нормативных правовых актов, устанавливающих критерии их оказания</w:t>
      </w:r>
      <w:r w:rsidR="00CD7626">
        <w:rPr>
          <w:color w:val="000000"/>
          <w:sz w:val="28"/>
          <w:szCs w:val="28"/>
          <w:lang w:eastAsia="ru-RU"/>
        </w:rPr>
        <w:t>;</w:t>
      </w:r>
    </w:p>
    <w:p w14:paraId="0E1A196D" w14:textId="77777777" w:rsidR="00961238" w:rsidRPr="00961238" w:rsidRDefault="00961238" w:rsidP="00961238">
      <w:pPr>
        <w:widowControl/>
        <w:autoSpaceDE/>
        <w:autoSpaceDN/>
        <w:jc w:val="both"/>
        <w:rPr>
          <w:sz w:val="24"/>
          <w:szCs w:val="24"/>
          <w:lang w:eastAsia="ru-RU"/>
        </w:rPr>
      </w:pPr>
      <w:r w:rsidRPr="00961238">
        <w:rPr>
          <w:color w:val="000000"/>
          <w:sz w:val="28"/>
          <w:szCs w:val="28"/>
          <w:lang w:eastAsia="ru-RU"/>
        </w:rPr>
        <w:tab/>
      </w:r>
      <w:r>
        <w:rPr>
          <w:color w:val="000000"/>
          <w:sz w:val="28"/>
          <w:szCs w:val="28"/>
          <w:lang w:eastAsia="ru-RU"/>
        </w:rPr>
        <w:t>-</w:t>
      </w:r>
      <w:r w:rsidRPr="00961238">
        <w:rPr>
          <w:color w:val="000000"/>
          <w:sz w:val="28"/>
          <w:szCs w:val="28"/>
          <w:lang w:eastAsia="ru-RU"/>
        </w:rPr>
        <w:t xml:space="preserve"> полнота информации, размещенной на официальном сайте Администрации в информационно-телекоммуникационной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- 100%;</w:t>
      </w:r>
    </w:p>
    <w:p w14:paraId="1A4E2B6A" w14:textId="77777777" w:rsidR="00961238" w:rsidRPr="00961238" w:rsidRDefault="00961238" w:rsidP="00961238">
      <w:pPr>
        <w:widowControl/>
        <w:autoSpaceDE/>
        <w:autoSpaceDN/>
        <w:jc w:val="both"/>
        <w:rPr>
          <w:sz w:val="24"/>
          <w:szCs w:val="24"/>
          <w:lang w:eastAsia="ru-RU"/>
        </w:rPr>
      </w:pPr>
      <w:r>
        <w:rPr>
          <w:color w:val="000000"/>
          <w:sz w:val="28"/>
          <w:szCs w:val="28"/>
          <w:lang w:eastAsia="ru-RU"/>
        </w:rPr>
        <w:tab/>
        <w:t xml:space="preserve">- </w:t>
      </w:r>
      <w:r w:rsidRPr="00961238">
        <w:rPr>
          <w:color w:val="000000"/>
          <w:sz w:val="28"/>
          <w:szCs w:val="28"/>
          <w:lang w:eastAsia="ru-RU"/>
        </w:rPr>
        <w:t>доля лиц, удовлетворённых консультированием, в общем количестве лиц, обратившихся за консультированием – 100 %.</w:t>
      </w:r>
    </w:p>
    <w:p w14:paraId="43E4398E" w14:textId="77777777" w:rsidR="00A31CC6" w:rsidRPr="00FC7135" w:rsidRDefault="00A31CC6" w:rsidP="00961238">
      <w:pPr>
        <w:ind w:firstLine="709"/>
        <w:jc w:val="center"/>
        <w:rPr>
          <w:i/>
          <w:sz w:val="27"/>
        </w:rPr>
      </w:pPr>
    </w:p>
    <w:sectPr w:rsidR="00A31CC6" w:rsidRPr="00FC7135" w:rsidSect="00B734A4">
      <w:headerReference w:type="default" r:id="rId7"/>
      <w:pgSz w:w="11900" w:h="16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FBC6" w14:textId="77777777" w:rsidR="000020D1" w:rsidRDefault="000020D1" w:rsidP="00E858E5">
      <w:r>
        <w:separator/>
      </w:r>
    </w:p>
  </w:endnote>
  <w:endnote w:type="continuationSeparator" w:id="0">
    <w:p w14:paraId="28226101" w14:textId="77777777" w:rsidR="000020D1" w:rsidRDefault="000020D1" w:rsidP="00E8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74FC" w14:textId="77777777" w:rsidR="000020D1" w:rsidRDefault="000020D1" w:rsidP="00E858E5">
      <w:r>
        <w:separator/>
      </w:r>
    </w:p>
  </w:footnote>
  <w:footnote w:type="continuationSeparator" w:id="0">
    <w:p w14:paraId="02FA19A6" w14:textId="77777777" w:rsidR="000020D1" w:rsidRDefault="000020D1" w:rsidP="00E8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70434"/>
      <w:docPartObj>
        <w:docPartGallery w:val="Page Numbers (Top of Page)"/>
        <w:docPartUnique/>
      </w:docPartObj>
    </w:sdtPr>
    <w:sdtEndPr/>
    <w:sdtContent>
      <w:p w14:paraId="676241A8" w14:textId="56E6F26E" w:rsidR="00E858E5" w:rsidRDefault="00E858E5">
        <w:pPr>
          <w:pStyle w:val="aa"/>
          <w:jc w:val="center"/>
        </w:pPr>
        <w:r>
          <w:fldChar w:fldCharType="begin"/>
        </w:r>
        <w:r>
          <w:instrText>PAGE   \* MERGEFORMAT</w:instrText>
        </w:r>
        <w:r>
          <w:fldChar w:fldCharType="separate"/>
        </w:r>
        <w:r>
          <w:t>2</w:t>
        </w:r>
        <w:r>
          <w:fldChar w:fldCharType="end"/>
        </w:r>
      </w:p>
    </w:sdtContent>
  </w:sdt>
  <w:p w14:paraId="7A7B689D" w14:textId="77777777" w:rsidR="00E858E5" w:rsidRDefault="00E858E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9167AB2"/>
    <w:multiLevelType w:val="hybridMultilevel"/>
    <w:tmpl w:val="F0CC6118"/>
    <w:lvl w:ilvl="0" w:tplc="C5BEC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79F4608"/>
    <w:multiLevelType w:val="hybridMultilevel"/>
    <w:tmpl w:val="C81E9F58"/>
    <w:lvl w:ilvl="0" w:tplc="5D0ACEA2">
      <w:start w:val="1"/>
      <w:numFmt w:val="decimal"/>
      <w:lvlText w:val="%1."/>
      <w:lvlJc w:val="left"/>
      <w:pPr>
        <w:ind w:left="178" w:hanging="280"/>
      </w:pPr>
      <w:rPr>
        <w:rFonts w:ascii="Times New Roman" w:eastAsia="Times New Roman" w:hAnsi="Times New Roman" w:cs="Times New Roman" w:hint="default"/>
        <w:b w:val="0"/>
        <w:bCs w:val="0"/>
        <w:i w:val="0"/>
        <w:iCs w:val="0"/>
        <w:w w:val="99"/>
        <w:sz w:val="28"/>
        <w:szCs w:val="28"/>
        <w:lang w:val="ru-RU" w:eastAsia="en-US" w:bidi="ar-SA"/>
      </w:rPr>
    </w:lvl>
    <w:lvl w:ilvl="1" w:tplc="95AA12AE">
      <w:numFmt w:val="bullet"/>
      <w:lvlText w:val="•"/>
      <w:lvlJc w:val="left"/>
      <w:pPr>
        <w:ind w:left="1126" w:hanging="280"/>
      </w:pPr>
      <w:rPr>
        <w:rFonts w:hint="default"/>
        <w:lang w:val="ru-RU" w:eastAsia="en-US" w:bidi="ar-SA"/>
      </w:rPr>
    </w:lvl>
    <w:lvl w:ilvl="2" w:tplc="1EBC7AB2">
      <w:numFmt w:val="bullet"/>
      <w:lvlText w:val="•"/>
      <w:lvlJc w:val="left"/>
      <w:pPr>
        <w:ind w:left="2072" w:hanging="280"/>
      </w:pPr>
      <w:rPr>
        <w:rFonts w:hint="default"/>
        <w:lang w:val="ru-RU" w:eastAsia="en-US" w:bidi="ar-SA"/>
      </w:rPr>
    </w:lvl>
    <w:lvl w:ilvl="3" w:tplc="629C609E">
      <w:numFmt w:val="bullet"/>
      <w:lvlText w:val="•"/>
      <w:lvlJc w:val="left"/>
      <w:pPr>
        <w:ind w:left="3018" w:hanging="280"/>
      </w:pPr>
      <w:rPr>
        <w:rFonts w:hint="default"/>
        <w:lang w:val="ru-RU" w:eastAsia="en-US" w:bidi="ar-SA"/>
      </w:rPr>
    </w:lvl>
    <w:lvl w:ilvl="4" w:tplc="11D45690">
      <w:numFmt w:val="bullet"/>
      <w:lvlText w:val="•"/>
      <w:lvlJc w:val="left"/>
      <w:pPr>
        <w:ind w:left="3964" w:hanging="280"/>
      </w:pPr>
      <w:rPr>
        <w:rFonts w:hint="default"/>
        <w:lang w:val="ru-RU" w:eastAsia="en-US" w:bidi="ar-SA"/>
      </w:rPr>
    </w:lvl>
    <w:lvl w:ilvl="5" w:tplc="5DDE9BD8">
      <w:numFmt w:val="bullet"/>
      <w:lvlText w:val="•"/>
      <w:lvlJc w:val="left"/>
      <w:pPr>
        <w:ind w:left="4910" w:hanging="280"/>
      </w:pPr>
      <w:rPr>
        <w:rFonts w:hint="default"/>
        <w:lang w:val="ru-RU" w:eastAsia="en-US" w:bidi="ar-SA"/>
      </w:rPr>
    </w:lvl>
    <w:lvl w:ilvl="6" w:tplc="226C15B2">
      <w:numFmt w:val="bullet"/>
      <w:lvlText w:val="•"/>
      <w:lvlJc w:val="left"/>
      <w:pPr>
        <w:ind w:left="5856" w:hanging="280"/>
      </w:pPr>
      <w:rPr>
        <w:rFonts w:hint="default"/>
        <w:lang w:val="ru-RU" w:eastAsia="en-US" w:bidi="ar-SA"/>
      </w:rPr>
    </w:lvl>
    <w:lvl w:ilvl="7" w:tplc="C9CAC466">
      <w:numFmt w:val="bullet"/>
      <w:lvlText w:val="•"/>
      <w:lvlJc w:val="left"/>
      <w:pPr>
        <w:ind w:left="6802" w:hanging="280"/>
      </w:pPr>
      <w:rPr>
        <w:rFonts w:hint="default"/>
        <w:lang w:val="ru-RU" w:eastAsia="en-US" w:bidi="ar-SA"/>
      </w:rPr>
    </w:lvl>
    <w:lvl w:ilvl="8" w:tplc="2EFA894A">
      <w:numFmt w:val="bullet"/>
      <w:lvlText w:val="•"/>
      <w:lvlJc w:val="left"/>
      <w:pPr>
        <w:ind w:left="7748" w:hanging="280"/>
      </w:pPr>
      <w:rPr>
        <w:rFonts w:hint="default"/>
        <w:lang w:val="ru-RU" w:eastAsia="en-US" w:bidi="ar-SA"/>
      </w:rPr>
    </w:lvl>
  </w:abstractNum>
  <w:abstractNum w:abstractNumId="4" w15:restartNumberingAfterBreak="0">
    <w:nsid w:val="628976BF"/>
    <w:multiLevelType w:val="hybridMultilevel"/>
    <w:tmpl w:val="F3E644BE"/>
    <w:lvl w:ilvl="0" w:tplc="8402AC2C">
      <w:start w:val="1"/>
      <w:numFmt w:val="decimal"/>
      <w:lvlText w:val="%1."/>
      <w:lvlJc w:val="left"/>
      <w:pPr>
        <w:ind w:left="178" w:hanging="280"/>
      </w:pPr>
      <w:rPr>
        <w:rFonts w:ascii="Times New Roman" w:eastAsia="Times New Roman" w:hAnsi="Times New Roman" w:cs="Times New Roman" w:hint="default"/>
        <w:b w:val="0"/>
        <w:bCs w:val="0"/>
        <w:i w:val="0"/>
        <w:iCs w:val="0"/>
        <w:w w:val="99"/>
        <w:sz w:val="28"/>
        <w:szCs w:val="28"/>
        <w:lang w:val="ru-RU" w:eastAsia="en-US" w:bidi="ar-SA"/>
      </w:rPr>
    </w:lvl>
    <w:lvl w:ilvl="1" w:tplc="A606E2FE">
      <w:numFmt w:val="bullet"/>
      <w:lvlText w:val="•"/>
      <w:lvlJc w:val="left"/>
      <w:pPr>
        <w:ind w:left="1126" w:hanging="280"/>
      </w:pPr>
      <w:rPr>
        <w:rFonts w:hint="default"/>
        <w:lang w:val="ru-RU" w:eastAsia="en-US" w:bidi="ar-SA"/>
      </w:rPr>
    </w:lvl>
    <w:lvl w:ilvl="2" w:tplc="DDC2F658">
      <w:numFmt w:val="bullet"/>
      <w:lvlText w:val="•"/>
      <w:lvlJc w:val="left"/>
      <w:pPr>
        <w:ind w:left="2072" w:hanging="280"/>
      </w:pPr>
      <w:rPr>
        <w:rFonts w:hint="default"/>
        <w:lang w:val="ru-RU" w:eastAsia="en-US" w:bidi="ar-SA"/>
      </w:rPr>
    </w:lvl>
    <w:lvl w:ilvl="3" w:tplc="51CC84CA">
      <w:numFmt w:val="bullet"/>
      <w:lvlText w:val="•"/>
      <w:lvlJc w:val="left"/>
      <w:pPr>
        <w:ind w:left="3018" w:hanging="280"/>
      </w:pPr>
      <w:rPr>
        <w:rFonts w:hint="default"/>
        <w:lang w:val="ru-RU" w:eastAsia="en-US" w:bidi="ar-SA"/>
      </w:rPr>
    </w:lvl>
    <w:lvl w:ilvl="4" w:tplc="990E3F6E">
      <w:numFmt w:val="bullet"/>
      <w:lvlText w:val="•"/>
      <w:lvlJc w:val="left"/>
      <w:pPr>
        <w:ind w:left="3964" w:hanging="280"/>
      </w:pPr>
      <w:rPr>
        <w:rFonts w:hint="default"/>
        <w:lang w:val="ru-RU" w:eastAsia="en-US" w:bidi="ar-SA"/>
      </w:rPr>
    </w:lvl>
    <w:lvl w:ilvl="5" w:tplc="C804B640">
      <w:numFmt w:val="bullet"/>
      <w:lvlText w:val="•"/>
      <w:lvlJc w:val="left"/>
      <w:pPr>
        <w:ind w:left="4910" w:hanging="280"/>
      </w:pPr>
      <w:rPr>
        <w:rFonts w:hint="default"/>
        <w:lang w:val="ru-RU" w:eastAsia="en-US" w:bidi="ar-SA"/>
      </w:rPr>
    </w:lvl>
    <w:lvl w:ilvl="6" w:tplc="42808806">
      <w:numFmt w:val="bullet"/>
      <w:lvlText w:val="•"/>
      <w:lvlJc w:val="left"/>
      <w:pPr>
        <w:ind w:left="5856" w:hanging="280"/>
      </w:pPr>
      <w:rPr>
        <w:rFonts w:hint="default"/>
        <w:lang w:val="ru-RU" w:eastAsia="en-US" w:bidi="ar-SA"/>
      </w:rPr>
    </w:lvl>
    <w:lvl w:ilvl="7" w:tplc="C3D0BB92">
      <w:numFmt w:val="bullet"/>
      <w:lvlText w:val="•"/>
      <w:lvlJc w:val="left"/>
      <w:pPr>
        <w:ind w:left="6802" w:hanging="280"/>
      </w:pPr>
      <w:rPr>
        <w:rFonts w:hint="default"/>
        <w:lang w:val="ru-RU" w:eastAsia="en-US" w:bidi="ar-SA"/>
      </w:rPr>
    </w:lvl>
    <w:lvl w:ilvl="8" w:tplc="65F61EFA">
      <w:numFmt w:val="bullet"/>
      <w:lvlText w:val="•"/>
      <w:lvlJc w:val="left"/>
      <w:pPr>
        <w:ind w:left="7748" w:hanging="280"/>
      </w:pPr>
      <w:rPr>
        <w:rFonts w:hint="default"/>
        <w:lang w:val="ru-RU" w:eastAsia="en-US" w:bidi="ar-SA"/>
      </w:rPr>
    </w:lvl>
  </w:abstractNum>
  <w:abstractNum w:abstractNumId="5" w15:restartNumberingAfterBreak="0">
    <w:nsid w:val="671261DD"/>
    <w:multiLevelType w:val="multilevel"/>
    <w:tmpl w:val="3D2E9EBC"/>
    <w:lvl w:ilvl="0">
      <w:start w:val="1"/>
      <w:numFmt w:val="decimal"/>
      <w:lvlText w:val="%1."/>
      <w:lvlJc w:val="left"/>
      <w:pPr>
        <w:ind w:left="432" w:hanging="432"/>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CC6"/>
    <w:rsid w:val="000014CF"/>
    <w:rsid w:val="000020D1"/>
    <w:rsid w:val="00041C7B"/>
    <w:rsid w:val="000D7A64"/>
    <w:rsid w:val="000E0149"/>
    <w:rsid w:val="000E449E"/>
    <w:rsid w:val="001114E7"/>
    <w:rsid w:val="00154611"/>
    <w:rsid w:val="001621B3"/>
    <w:rsid w:val="001843E7"/>
    <w:rsid w:val="001978D2"/>
    <w:rsid w:val="001B4238"/>
    <w:rsid w:val="001C76F2"/>
    <w:rsid w:val="00202B24"/>
    <w:rsid w:val="00244A59"/>
    <w:rsid w:val="00292E6F"/>
    <w:rsid w:val="002F1601"/>
    <w:rsid w:val="003271DC"/>
    <w:rsid w:val="00337BD4"/>
    <w:rsid w:val="00342BEB"/>
    <w:rsid w:val="003F1404"/>
    <w:rsid w:val="004258B1"/>
    <w:rsid w:val="00440EA4"/>
    <w:rsid w:val="0048196B"/>
    <w:rsid w:val="004A25C5"/>
    <w:rsid w:val="00556647"/>
    <w:rsid w:val="005A37DB"/>
    <w:rsid w:val="005A3EF9"/>
    <w:rsid w:val="005E1CDF"/>
    <w:rsid w:val="00612791"/>
    <w:rsid w:val="00660470"/>
    <w:rsid w:val="00684A22"/>
    <w:rsid w:val="00692896"/>
    <w:rsid w:val="006D4FBC"/>
    <w:rsid w:val="006F62F3"/>
    <w:rsid w:val="00726481"/>
    <w:rsid w:val="0077123B"/>
    <w:rsid w:val="007B401D"/>
    <w:rsid w:val="007E0EA3"/>
    <w:rsid w:val="007E70C1"/>
    <w:rsid w:val="00882483"/>
    <w:rsid w:val="008A2023"/>
    <w:rsid w:val="008F1696"/>
    <w:rsid w:val="00905935"/>
    <w:rsid w:val="00961238"/>
    <w:rsid w:val="00964799"/>
    <w:rsid w:val="009A1189"/>
    <w:rsid w:val="009C47A8"/>
    <w:rsid w:val="00A31CC6"/>
    <w:rsid w:val="00A955AB"/>
    <w:rsid w:val="00AB6D5E"/>
    <w:rsid w:val="00B178CC"/>
    <w:rsid w:val="00B377E4"/>
    <w:rsid w:val="00B411ED"/>
    <w:rsid w:val="00B66DDA"/>
    <w:rsid w:val="00B734A4"/>
    <w:rsid w:val="00B75B77"/>
    <w:rsid w:val="00B817DD"/>
    <w:rsid w:val="00BA1E9D"/>
    <w:rsid w:val="00BB2837"/>
    <w:rsid w:val="00BD6E9D"/>
    <w:rsid w:val="00BF3715"/>
    <w:rsid w:val="00C106A3"/>
    <w:rsid w:val="00C83120"/>
    <w:rsid w:val="00CD19A1"/>
    <w:rsid w:val="00CD7626"/>
    <w:rsid w:val="00CF4537"/>
    <w:rsid w:val="00D17326"/>
    <w:rsid w:val="00D83B26"/>
    <w:rsid w:val="00DC595D"/>
    <w:rsid w:val="00DE7572"/>
    <w:rsid w:val="00DF1B94"/>
    <w:rsid w:val="00E565F9"/>
    <w:rsid w:val="00E858E5"/>
    <w:rsid w:val="00E87AC9"/>
    <w:rsid w:val="00E9337A"/>
    <w:rsid w:val="00EA2A65"/>
    <w:rsid w:val="00EC2CDF"/>
    <w:rsid w:val="00EE17A2"/>
    <w:rsid w:val="00F60BB5"/>
    <w:rsid w:val="00F62B53"/>
    <w:rsid w:val="00F6446D"/>
    <w:rsid w:val="00F87E58"/>
    <w:rsid w:val="00FC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6E10"/>
  <w15:docId w15:val="{1CE3BD16-94C2-41C7-A340-657E82BE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31CC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1CC6"/>
    <w:tblPr>
      <w:tblInd w:w="0" w:type="dxa"/>
      <w:tblCellMar>
        <w:top w:w="0" w:type="dxa"/>
        <w:left w:w="0" w:type="dxa"/>
        <w:bottom w:w="0" w:type="dxa"/>
        <w:right w:w="0" w:type="dxa"/>
      </w:tblCellMar>
    </w:tblPr>
  </w:style>
  <w:style w:type="paragraph" w:styleId="a3">
    <w:name w:val="Body Text"/>
    <w:basedOn w:val="a"/>
    <w:uiPriority w:val="1"/>
    <w:qFormat/>
    <w:rsid w:val="00A31CC6"/>
    <w:rPr>
      <w:i/>
      <w:iCs/>
      <w:sz w:val="28"/>
      <w:szCs w:val="28"/>
    </w:rPr>
  </w:style>
  <w:style w:type="paragraph" w:styleId="a4">
    <w:name w:val="List Paragraph"/>
    <w:basedOn w:val="a"/>
    <w:uiPriority w:val="34"/>
    <w:qFormat/>
    <w:rsid w:val="00A31CC6"/>
    <w:pPr>
      <w:ind w:left="178" w:right="355" w:firstLine="707"/>
    </w:pPr>
  </w:style>
  <w:style w:type="paragraph" w:customStyle="1" w:styleId="TableParagraph">
    <w:name w:val="Table Paragraph"/>
    <w:basedOn w:val="a"/>
    <w:uiPriority w:val="1"/>
    <w:qFormat/>
    <w:rsid w:val="00A31CC6"/>
    <w:pPr>
      <w:spacing w:before="101"/>
    </w:pPr>
  </w:style>
  <w:style w:type="character" w:styleId="a5">
    <w:name w:val="Hyperlink"/>
    <w:rsid w:val="002F1601"/>
    <w:rPr>
      <w:color w:val="000080"/>
      <w:u w:val="single"/>
    </w:rPr>
  </w:style>
  <w:style w:type="character" w:customStyle="1" w:styleId="1">
    <w:name w:val="Основной текст1"/>
    <w:rsid w:val="002F1601"/>
    <w:rPr>
      <w:rFonts w:eastAsia="Times New Roman"/>
      <w:color w:val="000000"/>
      <w:spacing w:val="9"/>
      <w:w w:val="100"/>
      <w:position w:val="0"/>
      <w:sz w:val="24"/>
      <w:szCs w:val="24"/>
      <w:shd w:val="clear" w:color="auto" w:fill="FFFFFF"/>
      <w:lang w:val="ru-RU"/>
    </w:rPr>
  </w:style>
  <w:style w:type="paragraph" w:styleId="a6">
    <w:name w:val="Balloon Text"/>
    <w:basedOn w:val="a"/>
    <w:link w:val="a7"/>
    <w:semiHidden/>
    <w:rsid w:val="00B817DD"/>
    <w:pPr>
      <w:widowControl/>
      <w:autoSpaceDE/>
      <w:autoSpaceDN/>
    </w:pPr>
    <w:rPr>
      <w:rFonts w:ascii="Tahoma" w:hAnsi="Tahoma" w:cs="Tahoma"/>
      <w:sz w:val="16"/>
      <w:szCs w:val="16"/>
      <w:lang w:eastAsia="ru-RU"/>
    </w:rPr>
  </w:style>
  <w:style w:type="character" w:customStyle="1" w:styleId="a7">
    <w:name w:val="Текст выноски Знак"/>
    <w:basedOn w:val="a0"/>
    <w:link w:val="a6"/>
    <w:semiHidden/>
    <w:rsid w:val="00B817DD"/>
    <w:rPr>
      <w:rFonts w:ascii="Tahoma" w:eastAsia="Times New Roman" w:hAnsi="Tahoma" w:cs="Tahoma"/>
      <w:sz w:val="16"/>
      <w:szCs w:val="16"/>
      <w:lang w:val="ru-RU" w:eastAsia="ru-RU"/>
    </w:rPr>
  </w:style>
  <w:style w:type="paragraph" w:styleId="a8">
    <w:name w:val="Normal (Web)"/>
    <w:basedOn w:val="a"/>
    <w:uiPriority w:val="99"/>
    <w:semiHidden/>
    <w:unhideWhenUsed/>
    <w:rsid w:val="009A1189"/>
    <w:pPr>
      <w:widowControl/>
      <w:autoSpaceDE/>
      <w:autoSpaceDN/>
      <w:spacing w:before="100" w:beforeAutospacing="1" w:after="100" w:afterAutospacing="1"/>
    </w:pPr>
    <w:rPr>
      <w:sz w:val="24"/>
      <w:szCs w:val="24"/>
      <w:lang w:eastAsia="ru-RU"/>
    </w:rPr>
  </w:style>
  <w:style w:type="paragraph" w:customStyle="1" w:styleId="ConsPlusNormal">
    <w:name w:val="ConsPlusNormal"/>
    <w:link w:val="ConsPlusNormal0"/>
    <w:rsid w:val="00154611"/>
    <w:pPr>
      <w:widowControl/>
      <w:adjustRightInd w:val="0"/>
    </w:pPr>
    <w:rPr>
      <w:rFonts w:ascii="Times New Roman" w:eastAsia="Times New Roman" w:hAnsi="Times New Roman" w:cs="Times New Roman"/>
      <w:sz w:val="18"/>
      <w:szCs w:val="18"/>
      <w:lang w:val="ru-RU" w:eastAsia="ru-RU"/>
    </w:rPr>
  </w:style>
  <w:style w:type="character" w:customStyle="1" w:styleId="ConsPlusNormal0">
    <w:name w:val="ConsPlusNormal Знак"/>
    <w:basedOn w:val="a0"/>
    <w:link w:val="ConsPlusNormal"/>
    <w:locked/>
    <w:rsid w:val="00154611"/>
    <w:rPr>
      <w:rFonts w:ascii="Times New Roman" w:eastAsia="Times New Roman" w:hAnsi="Times New Roman" w:cs="Times New Roman"/>
      <w:sz w:val="18"/>
      <w:szCs w:val="18"/>
      <w:lang w:val="ru-RU" w:eastAsia="ru-RU"/>
    </w:rPr>
  </w:style>
  <w:style w:type="paragraph" w:styleId="a9">
    <w:name w:val="No Spacing"/>
    <w:uiPriority w:val="1"/>
    <w:qFormat/>
    <w:rsid w:val="00154611"/>
    <w:rPr>
      <w:rFonts w:ascii="Times New Roman" w:eastAsia="Times New Roman" w:hAnsi="Times New Roman" w:cs="Times New Roman"/>
      <w:lang w:val="ru-RU"/>
    </w:rPr>
  </w:style>
  <w:style w:type="character" w:customStyle="1" w:styleId="docdata">
    <w:name w:val="docdata"/>
    <w:aliases w:val="docy,v5,3364,bqiaagaaeyqcaaagiaiaaapecgaabewkaaaaaaaaaaaaaaaaaaaaaaaaaaaaaaaaaaaaaaaaaaaaaaaaaaaaaaaaaaaaaaaaaaaaaaaaaaaaaaaaaaaaaaaaaaaaaaaaaaaaaaaaaaaaaaaaaaaaaaaaaaaaaaaaaaaaaaaaaaaaaaaaaaaaaaaaaaaaaaaaaaaaaaaaaaaaaaaaaaaaaaaaaaaaaaaaaaaaaaaa"/>
    <w:basedOn w:val="a0"/>
    <w:rsid w:val="00F60BB5"/>
  </w:style>
  <w:style w:type="paragraph" w:customStyle="1" w:styleId="57932">
    <w:name w:val="57932"/>
    <w:aliases w:val="bqiaagaaeyqcaaagiaiaaamg4aaabrtgaaaaaaaaaaaaaaaaaaaaaaaaaaaaaaaaaaaaaaaaaaaaaaaaaaaaaaaaaaaaaaaaaaaaaaaaaaaaaaaaaaaaaaaaaaaaaaaaaaaaaaaaaaaaaaaaaaaaaaaaaaaaaaaaaaaaaaaaaaaaaaaaaaaaaaaaaaaaaaaaaaaaaaaaaaaaaaaaaaaaaaaaaaaaaaaaaaaaaaa"/>
    <w:basedOn w:val="a"/>
    <w:rsid w:val="00F60BB5"/>
    <w:pPr>
      <w:widowControl/>
      <w:autoSpaceDE/>
      <w:autoSpaceDN/>
      <w:spacing w:before="100" w:beforeAutospacing="1" w:after="100" w:afterAutospacing="1"/>
    </w:pPr>
    <w:rPr>
      <w:sz w:val="24"/>
      <w:szCs w:val="24"/>
      <w:lang w:eastAsia="ru-RU"/>
    </w:rPr>
  </w:style>
  <w:style w:type="paragraph" w:customStyle="1" w:styleId="48169">
    <w:name w:val="48169"/>
    <w:aliases w:val="bqiaagaaeyqcaaagiaiaaamvswaabsozaaaaaaaaaaaaaaaaaaaaaaaaaaaaaaaaaaaaaaaaaaaaaaaaaaaaaaaaaaaaaaaaaaaaaaaaaaaaaaaaaaaaaaaaaaaaaaaaaaaaaaaaaaaaaaaaaaaaaaaaaaaaaaaaaaaaaaaaaaaaaaaaaaaaaaaaaaaaaaaaaaaaaaaaaaaaaaaaaaaaaaaaaaaaaaaaaaaaaaa"/>
    <w:basedOn w:val="a"/>
    <w:rsid w:val="00961238"/>
    <w:pPr>
      <w:widowControl/>
      <w:autoSpaceDE/>
      <w:autoSpaceDN/>
      <w:spacing w:before="100" w:beforeAutospacing="1" w:after="100" w:afterAutospacing="1"/>
    </w:pPr>
    <w:rPr>
      <w:sz w:val="24"/>
      <w:szCs w:val="24"/>
      <w:lang w:eastAsia="ru-RU"/>
    </w:rPr>
  </w:style>
  <w:style w:type="paragraph" w:styleId="aa">
    <w:name w:val="header"/>
    <w:basedOn w:val="a"/>
    <w:link w:val="ab"/>
    <w:uiPriority w:val="99"/>
    <w:unhideWhenUsed/>
    <w:rsid w:val="00E858E5"/>
    <w:pPr>
      <w:tabs>
        <w:tab w:val="center" w:pos="4677"/>
        <w:tab w:val="right" w:pos="9355"/>
      </w:tabs>
    </w:pPr>
  </w:style>
  <w:style w:type="character" w:customStyle="1" w:styleId="ab">
    <w:name w:val="Верхний колонтитул Знак"/>
    <w:basedOn w:val="a0"/>
    <w:link w:val="aa"/>
    <w:uiPriority w:val="99"/>
    <w:rsid w:val="00E858E5"/>
    <w:rPr>
      <w:rFonts w:ascii="Times New Roman" w:eastAsia="Times New Roman" w:hAnsi="Times New Roman" w:cs="Times New Roman"/>
      <w:lang w:val="ru-RU"/>
    </w:rPr>
  </w:style>
  <w:style w:type="paragraph" w:styleId="ac">
    <w:name w:val="footer"/>
    <w:basedOn w:val="a"/>
    <w:link w:val="ad"/>
    <w:uiPriority w:val="99"/>
    <w:unhideWhenUsed/>
    <w:rsid w:val="00E858E5"/>
    <w:pPr>
      <w:tabs>
        <w:tab w:val="center" w:pos="4677"/>
        <w:tab w:val="right" w:pos="9355"/>
      </w:tabs>
    </w:pPr>
  </w:style>
  <w:style w:type="character" w:customStyle="1" w:styleId="ad">
    <w:name w:val="Нижний колонтитул Знак"/>
    <w:basedOn w:val="a0"/>
    <w:link w:val="ac"/>
    <w:uiPriority w:val="99"/>
    <w:rsid w:val="00E858E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2453">
      <w:bodyDiv w:val="1"/>
      <w:marLeft w:val="0"/>
      <w:marRight w:val="0"/>
      <w:marTop w:val="0"/>
      <w:marBottom w:val="0"/>
      <w:divBdr>
        <w:top w:val="none" w:sz="0" w:space="0" w:color="auto"/>
        <w:left w:val="none" w:sz="0" w:space="0" w:color="auto"/>
        <w:bottom w:val="none" w:sz="0" w:space="0" w:color="auto"/>
        <w:right w:val="none" w:sz="0" w:space="0" w:color="auto"/>
      </w:divBdr>
    </w:div>
    <w:div w:id="1444424868">
      <w:bodyDiv w:val="1"/>
      <w:marLeft w:val="0"/>
      <w:marRight w:val="0"/>
      <w:marTop w:val="0"/>
      <w:marBottom w:val="0"/>
      <w:divBdr>
        <w:top w:val="none" w:sz="0" w:space="0" w:color="auto"/>
        <w:left w:val="none" w:sz="0" w:space="0" w:color="auto"/>
        <w:bottom w:val="none" w:sz="0" w:space="0" w:color="auto"/>
        <w:right w:val="none" w:sz="0" w:space="0" w:color="auto"/>
      </w:divBdr>
    </w:div>
    <w:div w:id="187499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8</cp:revision>
  <cp:lastPrinted>2021-12-03T06:18:00Z</cp:lastPrinted>
  <dcterms:created xsi:type="dcterms:W3CDTF">2021-12-02T09:38:00Z</dcterms:created>
  <dcterms:modified xsi:type="dcterms:W3CDTF">2021-12-07T05:44:00Z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LastSaved">
    <vt:filetime>2021-09-07T00:00:00Z</vt:filetime>
  </property>
</Properties>
</file>