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C0B0" w14:textId="77777777" w:rsidR="00DA698D" w:rsidRDefault="00DA698D" w:rsidP="00DA698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ГРАЧЕВСКОГО РАЙОНА</w:t>
      </w:r>
    </w:p>
    <w:p w14:paraId="7BE8D189" w14:textId="77777777" w:rsidR="00DA698D" w:rsidRDefault="00DA698D" w:rsidP="00DA698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14:paraId="2DBB7E6A" w14:textId="77777777" w:rsidR="00DA698D" w:rsidRDefault="00DA698D" w:rsidP="00DA698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D75EA" w14:textId="6233F05C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9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2024 года                                                                                  №</w:t>
      </w:r>
      <w:r w:rsidR="0016077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/</w:t>
      </w:r>
      <w:r w:rsidR="009F193F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1377A" w14:textId="77777777" w:rsidR="00DA698D" w:rsidRDefault="00DA698D" w:rsidP="00DA6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9EFE7" w14:textId="77777777" w:rsidR="00DA698D" w:rsidRDefault="00DA698D" w:rsidP="00DA698D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с.Грачевка</w:t>
      </w:r>
    </w:p>
    <w:p w14:paraId="1C854DAF" w14:textId="77777777" w:rsidR="00DA698D" w:rsidRDefault="00DA698D" w:rsidP="00DA6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1E11B" w14:textId="4CEF9936" w:rsidR="00DA698D" w:rsidRDefault="00DA698D" w:rsidP="00DA69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 избирательной комиссии избирательного участка №365</w:t>
      </w:r>
    </w:p>
    <w:p w14:paraId="00259AEF" w14:textId="77777777" w:rsidR="00DA698D" w:rsidRDefault="00DA698D" w:rsidP="00DA6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5794C" w14:textId="77777777" w:rsidR="00DA698D" w:rsidRDefault="00DA698D" w:rsidP="00DA6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Грачевского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08.06.2023г. №45/191</w:t>
      </w:r>
      <w:r>
        <w:rPr>
          <w:rFonts w:ascii="Times New Roman" w:hAnsi="Times New Roman" w:cs="Times New Roman"/>
          <w:sz w:val="28"/>
          <w:szCs w:val="28"/>
        </w:rPr>
        <w:t xml:space="preserve">«О формировании участковых избирательных комиссий избирательных участков №358-362;№364-378»,рассмотрев предложения по кандидатурам для назначения председателем участковой избирательной комиссии, территориальная избирательная комиссия Грачевского района    </w:t>
      </w:r>
    </w:p>
    <w:p w14:paraId="75FB3478" w14:textId="77777777" w:rsidR="00DA698D" w:rsidRDefault="00DA698D" w:rsidP="00DA6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8E258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14:paraId="72B02275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26D032" w14:textId="799536C3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1.Назначить председателем участковой избирательной комиссии избирательного участка № 365 члена участковой избирательной комиссии избирательного участка № 365 с правом решающего голоса Скопец Галину Петровну.</w:t>
      </w:r>
    </w:p>
    <w:p w14:paraId="6E0E0B5E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2.Направить настоящее постановление в избирательную комиссию Ставропольского края.</w:t>
      </w:r>
    </w:p>
    <w:p w14:paraId="2BD702FF" w14:textId="76D8D232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3.Направить настоящее постановление в участковую избирательную комиссию избирательного участка №365.</w:t>
      </w:r>
    </w:p>
    <w:p w14:paraId="729AAF33" w14:textId="77777777" w:rsidR="00DA698D" w:rsidRDefault="00DA698D" w:rsidP="00DA69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в информационно-телекоммуникационной сети «Интернет» на странице территориальной избирательной комиссии Грачевского района официального сайта администрации Грачевского муниципального округа Ставропольского края.</w:t>
      </w:r>
    </w:p>
    <w:p w14:paraId="33402B11" w14:textId="77777777" w:rsidR="00DA698D" w:rsidRDefault="00DA698D" w:rsidP="00DA69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C1089D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7435EA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54BC4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787E7C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  Л.Н.Шалыгина</w:t>
      </w:r>
    </w:p>
    <w:p w14:paraId="1699448C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E77F1C" w14:textId="77777777" w:rsidR="00DA698D" w:rsidRDefault="00DA698D" w:rsidP="00DA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   О.В.Дикалова</w:t>
      </w:r>
    </w:p>
    <w:p w14:paraId="1C041D41" w14:textId="77777777" w:rsidR="00DA698D" w:rsidRDefault="00DA698D" w:rsidP="00DA698D"/>
    <w:p w14:paraId="754D6D6F" w14:textId="77777777" w:rsidR="0050770B" w:rsidRDefault="0050770B"/>
    <w:sectPr w:rsidR="005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41"/>
    <w:rsid w:val="00160779"/>
    <w:rsid w:val="0050770B"/>
    <w:rsid w:val="006B7141"/>
    <w:rsid w:val="007311E4"/>
    <w:rsid w:val="0083099A"/>
    <w:rsid w:val="009F193F"/>
    <w:rsid w:val="00DA698D"/>
    <w:rsid w:val="00D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3E9A"/>
  <w15:chartTrackingRefBased/>
  <w15:docId w15:val="{65857B8D-1A34-41E2-AAB0-CC53082E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98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2024-01-15T06:09:00Z</dcterms:created>
  <dcterms:modified xsi:type="dcterms:W3CDTF">2024-01-17T07:43:00Z</dcterms:modified>
</cp:coreProperties>
</file>