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0AF2" w14:textId="77777777" w:rsidR="00A32344" w:rsidRPr="00A32344" w:rsidRDefault="00A32344" w:rsidP="00A323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ОПОВЕЩЕНИЕ О НАЧАЛЕ ПРОВЕДЕНИЯ ОБЩЕСТВЕННЫХ ОБСУЖДЕНИЙ</w:t>
      </w:r>
    </w:p>
    <w:p w14:paraId="6277ADD8" w14:textId="77777777" w:rsidR="00A32344" w:rsidRPr="00A32344" w:rsidRDefault="00A32344" w:rsidP="00A323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14:paraId="312D7CE6" w14:textId="490B697F" w:rsidR="009B0CC2" w:rsidRDefault="00204F59" w:rsidP="009B0CC2">
      <w:pPr>
        <w:spacing w:after="0" w:line="240" w:lineRule="auto"/>
        <w:ind w:firstLine="708"/>
        <w:jc w:val="both"/>
        <w:rPr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Грачевского муниципального округа Ставропольского края, информирует о начале общественных обсуждений по проекту</w:t>
      </w:r>
      <w:r w:rsidR="009B0CC2" w:rsidRPr="009B0CC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B0CC2" w:rsidRPr="005A6865">
        <w:rPr>
          <w:rFonts w:ascii="Times New Roman" w:hAnsi="Times New Roman" w:cs="Times New Roman"/>
          <w:sz w:val="28"/>
          <w:szCs w:val="28"/>
          <w:lang w:bidi="ru-RU"/>
        </w:rPr>
        <w:t>решения о предоставлении разрешения на отклонение от предельных параметров разрешенного строительства объекта капитального строительства - «Магазин», принадлежащего Бабакову И.М., на земельном участке с кадастровым номером 26:07:040117:301</w:t>
      </w:r>
      <w:r w:rsidR="009B0CC2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9B0CC2" w:rsidRPr="005A6865">
        <w:rPr>
          <w:rFonts w:ascii="Times New Roman" w:hAnsi="Times New Roman" w:cs="Times New Roman"/>
          <w:sz w:val="28"/>
          <w:szCs w:val="28"/>
          <w:lang w:bidi="ru-RU"/>
        </w:rPr>
        <w:t xml:space="preserve"> площадью 841 кв. м, расположенного по адресу: Российская Федерация, Ставропольский край, Грачевский район, с. Старомарьевка, ул. Дорожная, 12/1 (далее – общественные обсуждения).</w:t>
      </w:r>
      <w:r w:rsidR="009B0CC2" w:rsidRPr="00856E79">
        <w:rPr>
          <w:sz w:val="28"/>
          <w:szCs w:val="28"/>
          <w:lang w:bidi="ru-RU"/>
        </w:rPr>
        <w:t xml:space="preserve"> </w:t>
      </w:r>
    </w:p>
    <w:p w14:paraId="70ADBC8A" w14:textId="77777777" w:rsidR="00A32344" w:rsidRPr="00A32344" w:rsidRDefault="00A32344" w:rsidP="00A3234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Информационными материалами к данному проекту являются правила землепользования и застройки муниципального образования </w:t>
      </w:r>
      <w:r w:rsidR="00C60D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Старомарьевского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(далее - ПЗЗ), утвержденные Советом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 муниципального района от 20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года №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C60D0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07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C6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25.09.2020 № 90)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схема расположения земельного участка на кадастровом плане территории.</w:t>
      </w:r>
    </w:p>
    <w:p w14:paraId="5426E1E8" w14:textId="7055CF3A" w:rsidR="00401BE3" w:rsidRDefault="00401BE3" w:rsidP="009C2F9E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ПЗЗ земельный участок с кадастровым номером</w:t>
      </w:r>
      <w:r w:rsidR="009B0C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0CC2" w:rsidRPr="005A6865">
        <w:rPr>
          <w:rFonts w:ascii="Times New Roman" w:hAnsi="Times New Roman" w:cs="Times New Roman"/>
          <w:sz w:val="28"/>
          <w:szCs w:val="28"/>
          <w:lang w:bidi="ru-RU"/>
        </w:rPr>
        <w:t>26:07:040117:301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расположенный по адресу: Ставропольский край, Грачевский район, с. </w:t>
      </w:r>
      <w:r w:rsidR="00C60D02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Старомарьевка, ул. </w:t>
      </w:r>
      <w:r w:rsidR="00247401">
        <w:rPr>
          <w:rFonts w:ascii="Times New Roman" w:eastAsia="Times New Roman" w:hAnsi="Times New Roman"/>
          <w:sz w:val="28"/>
          <w:szCs w:val="28"/>
          <w:lang w:eastAsia="ru-RU"/>
        </w:rPr>
        <w:t>Дородная</w:t>
      </w:r>
      <w:r w:rsidR="000A786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47401">
        <w:rPr>
          <w:rFonts w:ascii="Times New Roman" w:eastAsia="Times New Roman" w:hAnsi="Times New Roman"/>
          <w:sz w:val="28"/>
          <w:szCs w:val="28"/>
          <w:lang w:eastAsia="ru-RU"/>
        </w:rPr>
        <w:t>12/1</w:t>
      </w:r>
      <w:r w:rsidR="000A786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C2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находится в территориальной зоне – </w:t>
      </w:r>
      <w:r w:rsidR="00C60D02">
        <w:rPr>
          <w:rFonts w:ascii="Times New Roman" w:eastAsia="Times New Roman" w:hAnsi="Times New Roman"/>
          <w:sz w:val="28"/>
          <w:szCs w:val="28"/>
          <w:lang w:eastAsia="ru-RU"/>
        </w:rPr>
        <w:t>Ж-1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«</w:t>
      </w:r>
      <w:r w:rsidR="009C2F9E">
        <w:rPr>
          <w:rFonts w:ascii="Times New Roman" w:eastAsia="Times New Roman" w:hAnsi="Times New Roman"/>
          <w:sz w:val="28"/>
          <w:szCs w:val="28"/>
          <w:lang w:eastAsia="ru-RU"/>
        </w:rPr>
        <w:t xml:space="preserve">Зона </w:t>
      </w:r>
      <w:r w:rsidR="00C60D02">
        <w:rPr>
          <w:rFonts w:ascii="Times New Roman" w:eastAsia="Times New Roman" w:hAnsi="Times New Roman"/>
          <w:sz w:val="28"/>
          <w:szCs w:val="28"/>
          <w:lang w:eastAsia="ru-RU"/>
        </w:rPr>
        <w:t>застройки малоэтажными жилыми домами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72B57125" w14:textId="77777777" w:rsidR="00A32344" w:rsidRDefault="00A32344" w:rsidP="0065201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зона ограничивается земельными участками, расположенными в пределах квартала</w:t>
      </w:r>
      <w:r w:rsidR="00652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C29FEA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общественных обсуждений:</w:t>
      </w:r>
    </w:p>
    <w:p w14:paraId="067D9713" w14:textId="249DB611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27A5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0A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A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EF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27A5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86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F0B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78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(включительно). </w:t>
      </w:r>
    </w:p>
    <w:p w14:paraId="1B1956D2" w14:textId="2F241FD9" w:rsidR="00CB2847" w:rsidRPr="00CB2847" w:rsidRDefault="00A32344" w:rsidP="00627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обсуждения проводятся на основании распоряжения администрации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62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35890" w:rsidRPr="00627A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7A52" w:rsidRPr="00627A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60D02" w:rsidRPr="0062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B9C" w:rsidRPr="00627A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62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60D02" w:rsidRPr="00627A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2B9C" w:rsidRPr="00627A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2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627A52" w:rsidRPr="0062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62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2847" w:rsidRPr="00CB28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 по вопросу предоставления разрешения на отклонение от предельных параметров разрешенного строительства объекта капитального строительства</w:t>
      </w:r>
      <w:r w:rsidR="00CB284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624827E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общественных обсуждений состоит из следующих этапов:</w:t>
      </w:r>
    </w:p>
    <w:p w14:paraId="31AEEB33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о начале общественных обсуждений;</w:t>
      </w:r>
    </w:p>
    <w:p w14:paraId="1E81CBB0" w14:textId="2D3F4E5D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проекта, подлежащего рассмотрению на общественных обсуждениях, на официальном сайте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1B7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общего пользования «Интернет»;</w:t>
      </w:r>
    </w:p>
    <w:p w14:paraId="746FCF57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экспозиции проекта, подлежащего рассмотрению на общественных обсуждениях;</w:t>
      </w:r>
    </w:p>
    <w:p w14:paraId="0072237C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 оформление протокола общественных обсуждений;</w:t>
      </w:r>
    </w:p>
    <w:p w14:paraId="35C80EA9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 опубликование заключения о результатах общественных обсуждений.</w:t>
      </w:r>
    </w:p>
    <w:p w14:paraId="56E72F3A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всех этапов общественных обсуждений обеспечивается комиссией по организации и проведению общественных обсуждений.</w:t>
      </w:r>
    </w:p>
    <w:p w14:paraId="7E0BB476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участию в общественных обсуждениях приглашаются граждане, постоянно проживающие в пределах территориальной зоны, в границах которой расположен земельный участок,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 постоянно проживающие в границах земельных участков, прилегающих к земельному участку, в отношении которого подготовлен рассматриваемый проект, правообладатели таких земельных участков или расположенных на них объектов капитального строительства.</w:t>
      </w:r>
    </w:p>
    <w:p w14:paraId="2216FE64" w14:textId="4FDBCB08" w:rsidR="00A32344" w:rsidRPr="00A32344" w:rsidRDefault="00A32344" w:rsidP="001C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участников общественных обсуждений будет проводиться с </w:t>
      </w:r>
      <w:r w:rsidR="001C6CD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C60D02"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00F"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C6CD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F700F"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60D02"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700F"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5B78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рабочие дни (понедельник - пятница) </w:t>
      </w:r>
      <w:r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</w:t>
      </w:r>
      <w:r w:rsidR="00AC39CA"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до 1</w:t>
      </w:r>
      <w:r w:rsidR="00FA07D2"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минут, по адресу: </w:t>
      </w:r>
      <w:r w:rsidR="00FA07D2"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Грачевка</w:t>
      </w:r>
      <w:r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r w:rsidR="00D17341"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Ставропольская, 42</w:t>
      </w:r>
      <w:r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2A0EFA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ОГРН,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538D860E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участникам общественных обсуждений обеспечивается равный доступ к проекту, подлежащему рассмотрению на общественных обсуждениях, (в том числе путем предоставления доступа к официальному сайту).</w:t>
      </w:r>
    </w:p>
    <w:p w14:paraId="775C9CE0" w14:textId="55D48466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Проект, подлежащий рассмотрению на общественных обсуждениях и информационные материалы к данному проекту, будут размещены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6CD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B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E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2021 г</w:t>
      </w:r>
      <w:r w:rsidR="001C6C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534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общего пользования «Интернет»: </w:t>
      </w:r>
      <w:r w:rsidR="00AC39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r w:rsidR="00AC39CA" w:rsidRP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39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grsk</w:t>
      </w:r>
      <w:r w:rsidR="00AC39CA" w:rsidRP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39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разделе «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Землепользование и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Градостроительство», подраздел «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и общественные обсуждения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6FB3CC1" w14:textId="775F7D68" w:rsidR="00C60D02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Экспозиция рассматриваемого проекта будет проводит</w:t>
      </w:r>
      <w:r w:rsidR="00D70AA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534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Ставропольский край,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Грачевка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Ставропольская, 42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F5689DC" w14:textId="39811021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 проведения экспозиции с </w:t>
      </w:r>
      <w:r w:rsidR="001C6CD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751"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C6CD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6E7751"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60D02"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7751"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C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  <w:r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 экспозиции возможно в рабочие дни (понедельник – пятница) </w:t>
      </w:r>
      <w:r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09 часов 00 минут до 1</w:t>
      </w:r>
      <w:r w:rsidR="00AC39CA"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минут.</w:t>
      </w:r>
    </w:p>
    <w:p w14:paraId="15F39D48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посетителей экспозиции осуществляется членами комиссии по организации и проведению общественных обсуждений.</w:t>
      </w:r>
    </w:p>
    <w:p w14:paraId="3DE59D43" w14:textId="18389AB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проведения экспозиции проекта, размещения проекта и информационных материалов на сайте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3F5C2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участники общественных обсуждений, прошедшие идентификацию, имеют право вносить предложения и замечания, касающиеся данного проекта:</w:t>
      </w:r>
    </w:p>
    <w:p w14:paraId="2CCEDF78" w14:textId="3BF89500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в адрес администрации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3F5C2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Грачевка, ул. Ставропольская, 42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175FC70D" w14:textId="77777777" w:rsidR="00EB6CAB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журнале учета посетителей экспозиции проекта, подлежащего рассмотрению на общественных обсуждениях. Журнал учета посетителей экспозиции находится у секретаря комиссии по организации и проведению общественных обсуждений находящегося по адресу: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Грачевка, ул. Ставропольская, 42, </w:t>
      </w:r>
      <w:r w:rsidR="00EB6C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</w:t>
      </w:r>
      <w:r w:rsidR="00EB6C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640A00" w14:textId="1D47AC9D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замечания, касающиеся проекта, подлежащего рассмотрению на общественных обсуждениях, принимаются с 9 часов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минут </w:t>
      </w:r>
      <w:r w:rsidR="001C6CD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C21"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60D02"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5C21"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до 1</w:t>
      </w:r>
      <w:r w:rsidR="00AC39CA"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</w:t>
      </w:r>
      <w:r w:rsidR="001C6CD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751"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60D02"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7751"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71457CB6" w14:textId="275482BA" w:rsidR="007C7CF9" w:rsidRDefault="007C7CF9" w:rsidP="001A20FD"/>
    <w:sectPr w:rsidR="007C7CF9" w:rsidSect="007B422F">
      <w:headerReference w:type="even" r:id="rId6"/>
      <w:headerReference w:type="default" r:id="rId7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3153B" w14:textId="77777777" w:rsidR="00320E06" w:rsidRDefault="00320E06">
      <w:pPr>
        <w:spacing w:after="0" w:line="240" w:lineRule="auto"/>
      </w:pPr>
      <w:r>
        <w:separator/>
      </w:r>
    </w:p>
  </w:endnote>
  <w:endnote w:type="continuationSeparator" w:id="0">
    <w:p w14:paraId="2150B9A3" w14:textId="77777777" w:rsidR="00320E06" w:rsidRDefault="0032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C50E4" w14:textId="77777777" w:rsidR="00320E06" w:rsidRDefault="00320E06">
      <w:pPr>
        <w:spacing w:after="0" w:line="240" w:lineRule="auto"/>
      </w:pPr>
      <w:r>
        <w:separator/>
      </w:r>
    </w:p>
  </w:footnote>
  <w:footnote w:type="continuationSeparator" w:id="0">
    <w:p w14:paraId="6FC04F32" w14:textId="77777777" w:rsidR="00320E06" w:rsidRDefault="00320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D7BAE" w14:textId="77777777" w:rsidR="00077378" w:rsidRDefault="002F2F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234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EE7F47" w14:textId="77777777" w:rsidR="00077378" w:rsidRDefault="00320E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6D612" w14:textId="77777777" w:rsidR="00077378" w:rsidRDefault="00320E06" w:rsidP="000E10C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96A"/>
    <w:rsid w:val="00093613"/>
    <w:rsid w:val="000A786E"/>
    <w:rsid w:val="000D0B73"/>
    <w:rsid w:val="000F5FF4"/>
    <w:rsid w:val="00192B9C"/>
    <w:rsid w:val="001A197D"/>
    <w:rsid w:val="001A20FD"/>
    <w:rsid w:val="001B7991"/>
    <w:rsid w:val="001C0A98"/>
    <w:rsid w:val="001C6CD8"/>
    <w:rsid w:val="00204F59"/>
    <w:rsid w:val="0021501D"/>
    <w:rsid w:val="00220942"/>
    <w:rsid w:val="00247401"/>
    <w:rsid w:val="002F2FF4"/>
    <w:rsid w:val="00320E06"/>
    <w:rsid w:val="00331565"/>
    <w:rsid w:val="00366293"/>
    <w:rsid w:val="003741E9"/>
    <w:rsid w:val="003F5C21"/>
    <w:rsid w:val="00401BE3"/>
    <w:rsid w:val="004445F3"/>
    <w:rsid w:val="004D2F9A"/>
    <w:rsid w:val="004E4DA0"/>
    <w:rsid w:val="005200C5"/>
    <w:rsid w:val="00534E15"/>
    <w:rsid w:val="005659A9"/>
    <w:rsid w:val="00597617"/>
    <w:rsid w:val="005B784B"/>
    <w:rsid w:val="005C728F"/>
    <w:rsid w:val="00627A52"/>
    <w:rsid w:val="0063469E"/>
    <w:rsid w:val="0065201A"/>
    <w:rsid w:val="006C20E5"/>
    <w:rsid w:val="006E7751"/>
    <w:rsid w:val="00773238"/>
    <w:rsid w:val="007A3DDB"/>
    <w:rsid w:val="007B7741"/>
    <w:rsid w:val="007C097F"/>
    <w:rsid w:val="007C7CF9"/>
    <w:rsid w:val="007F5582"/>
    <w:rsid w:val="0095796A"/>
    <w:rsid w:val="00997043"/>
    <w:rsid w:val="009B0CC2"/>
    <w:rsid w:val="009C2F9E"/>
    <w:rsid w:val="00A32344"/>
    <w:rsid w:val="00A331B8"/>
    <w:rsid w:val="00A52C04"/>
    <w:rsid w:val="00AC39CA"/>
    <w:rsid w:val="00B10DBC"/>
    <w:rsid w:val="00B323AD"/>
    <w:rsid w:val="00B35890"/>
    <w:rsid w:val="00C21F97"/>
    <w:rsid w:val="00C60D02"/>
    <w:rsid w:val="00CB2847"/>
    <w:rsid w:val="00CE5AFF"/>
    <w:rsid w:val="00D17341"/>
    <w:rsid w:val="00D355EA"/>
    <w:rsid w:val="00D70AA7"/>
    <w:rsid w:val="00E05C85"/>
    <w:rsid w:val="00E21C52"/>
    <w:rsid w:val="00E6063F"/>
    <w:rsid w:val="00EB6CAB"/>
    <w:rsid w:val="00EF0B66"/>
    <w:rsid w:val="00EF700F"/>
    <w:rsid w:val="00FA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9A34"/>
  <w15:docId w15:val="{FB8E08C2-A415-425A-A303-58ACF811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23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32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32344"/>
  </w:style>
  <w:style w:type="paragraph" w:styleId="a6">
    <w:name w:val="Balloon Text"/>
    <w:basedOn w:val="a"/>
    <w:link w:val="a7"/>
    <w:uiPriority w:val="99"/>
    <w:semiHidden/>
    <w:unhideWhenUsed/>
    <w:rsid w:val="00EB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CA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A20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Чернова</dc:creator>
  <cp:lastModifiedBy>User10</cp:lastModifiedBy>
  <cp:revision>24</cp:revision>
  <cp:lastPrinted>2020-10-14T07:58:00Z</cp:lastPrinted>
  <dcterms:created xsi:type="dcterms:W3CDTF">2020-10-14T07:54:00Z</dcterms:created>
  <dcterms:modified xsi:type="dcterms:W3CDTF">2021-03-18T10:54:00Z</dcterms:modified>
</cp:coreProperties>
</file>