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25" w:rsidRPr="00432925" w:rsidRDefault="00432925" w:rsidP="00E247E4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432925">
        <w:rPr>
          <w:sz w:val="28"/>
          <w:szCs w:val="28"/>
        </w:rPr>
        <w:t>Сводка предложений</w:t>
      </w:r>
    </w:p>
    <w:p w:rsidR="00432925" w:rsidRPr="00432925" w:rsidRDefault="00432925" w:rsidP="00E247E4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432925">
        <w:rPr>
          <w:sz w:val="28"/>
          <w:szCs w:val="28"/>
        </w:rPr>
        <w:t>по результатам рассмотрения уведомления</w:t>
      </w:r>
    </w:p>
    <w:p w:rsidR="00432925" w:rsidRPr="00432925" w:rsidRDefault="00432925" w:rsidP="00E247E4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432925">
        <w:rPr>
          <w:sz w:val="28"/>
          <w:szCs w:val="28"/>
        </w:rPr>
        <w:t>о подготовке проекта</w:t>
      </w:r>
    </w:p>
    <w:p w:rsidR="00432925" w:rsidRPr="00432925" w:rsidRDefault="00432925" w:rsidP="00432925">
      <w:pPr>
        <w:suppressAutoHyphens/>
        <w:spacing w:line="240" w:lineRule="exact"/>
        <w:jc w:val="both"/>
        <w:rPr>
          <w:sz w:val="28"/>
          <w:szCs w:val="28"/>
        </w:rPr>
      </w:pPr>
      <w:proofErr w:type="gramStart"/>
      <w:r w:rsidRPr="00432925">
        <w:rPr>
          <w:sz w:val="28"/>
          <w:szCs w:val="28"/>
        </w:rPr>
        <w:t xml:space="preserve">Постановление администрации Грачевского муниципального округа Ставропольского края «Об утверждении Порядка предоставления грантов в форме субсидии за счет средств бюджета Грачевского муниципального округа Ставропольского края субъектам малого и среднего предпринимательства в целях частичного возмещения части затрат на развитие приоритетного вида экономической деятельности в рамках реализации </w:t>
      </w:r>
      <w:hyperlink r:id="rId5" w:history="1">
        <w:r w:rsidRPr="00432925">
          <w:rPr>
            <w:rStyle w:val="a3"/>
            <w:sz w:val="28"/>
            <w:szCs w:val="28"/>
          </w:rPr>
          <w:t>подпрограммы</w:t>
        </w:r>
      </w:hyperlink>
      <w:r w:rsidRPr="00432925">
        <w:rPr>
          <w:sz w:val="28"/>
          <w:szCs w:val="28"/>
        </w:rPr>
        <w:t xml:space="preserve"> «Развитие малого и среднего предпринимательства на территории</w:t>
      </w:r>
      <w:bookmarkStart w:id="0" w:name="_GoBack"/>
      <w:bookmarkEnd w:id="0"/>
      <w:r w:rsidRPr="00432925">
        <w:rPr>
          <w:sz w:val="28"/>
          <w:szCs w:val="28"/>
        </w:rPr>
        <w:t xml:space="preserve"> Грачевского муниципального округа Ставропольского края» муниципальной программы Грачевского</w:t>
      </w:r>
      <w:proofErr w:type="gramEnd"/>
      <w:r w:rsidRPr="00432925">
        <w:rPr>
          <w:sz w:val="28"/>
          <w:szCs w:val="28"/>
        </w:rPr>
        <w:t xml:space="preserve"> муниципального округа Ставропольского края «Развитие экономики Грачевского муниципального округа Ставропольского края», утвержденной постановлением администрации Грачевского муниципального округа Ставропольского края от 30 декабря 2020 г. № 55 «</w:t>
      </w:r>
      <w:r w:rsidRPr="00432925">
        <w:rPr>
          <w:bCs/>
          <w:sz w:val="28"/>
          <w:szCs w:val="28"/>
        </w:rPr>
        <w:t>Об утверждении муниципальной программы Грачевского муниципального округа Ставропольского края «Развитие экономики Грачевского муниципального округа Ставропольского края»»»</w:t>
      </w:r>
      <w:r w:rsidRPr="00432925">
        <w:rPr>
          <w:sz w:val="28"/>
          <w:szCs w:val="28"/>
        </w:rPr>
        <w:t>______________________________________</w:t>
      </w:r>
    </w:p>
    <w:p w:rsidR="00432925" w:rsidRPr="00432925" w:rsidRDefault="00432925" w:rsidP="00432925">
      <w:pPr>
        <w:pBdr>
          <w:top w:val="single" w:sz="4" w:space="1" w:color="auto"/>
        </w:pBd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 w:rsidRPr="00432925">
        <w:rPr>
          <w:sz w:val="16"/>
          <w:szCs w:val="16"/>
        </w:rPr>
        <w:t>(вид, наименование проекта нормативного правового акта)</w:t>
      </w:r>
    </w:p>
    <w:p w:rsidR="00432925" w:rsidRPr="00432925" w:rsidRDefault="00432925" w:rsidP="0043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2098"/>
        <w:gridCol w:w="4796"/>
      </w:tblGrid>
      <w:tr w:rsidR="00432925" w:rsidRPr="00DE1EB8" w:rsidTr="0043292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Содержание предл</w:t>
            </w:r>
            <w:r w:rsidRPr="00DE1EB8">
              <w:t>о</w:t>
            </w:r>
            <w:r w:rsidRPr="00DE1EB8">
              <w:t>жения по предлага</w:t>
            </w:r>
            <w:r w:rsidRPr="00DE1EB8">
              <w:t>е</w:t>
            </w:r>
            <w:r w:rsidRPr="00DE1EB8">
              <w:t>мому правовому рег</w:t>
            </w:r>
            <w:r w:rsidRPr="00DE1EB8">
              <w:t>у</w:t>
            </w:r>
            <w:r w:rsidRPr="00DE1EB8">
              <w:t>лированию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Наименование о</w:t>
            </w:r>
            <w:r w:rsidRPr="00DE1EB8">
              <w:t>р</w:t>
            </w:r>
            <w:r w:rsidRPr="00DE1EB8">
              <w:t xml:space="preserve">гана, организации, </w:t>
            </w:r>
            <w:proofErr w:type="gramStart"/>
            <w:r w:rsidRPr="00DE1EB8">
              <w:t>представивших</w:t>
            </w:r>
            <w:proofErr w:type="gramEnd"/>
            <w:r w:rsidRPr="00DE1EB8">
              <w:t xml:space="preserve"> предложение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Результат рассмотрения (предполагается ли использовать предложение либо обоснов</w:t>
            </w:r>
            <w:r w:rsidRPr="00DE1EB8">
              <w:t>а</w:t>
            </w:r>
            <w:r w:rsidRPr="00DE1EB8">
              <w:t>ние об отказе его использования)</w:t>
            </w:r>
          </w:p>
        </w:tc>
      </w:tr>
      <w:tr w:rsidR="00432925" w:rsidRPr="00DE1EB8" w:rsidTr="00432925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3</w:t>
            </w:r>
          </w:p>
        </w:tc>
      </w:tr>
      <w:tr w:rsidR="00432925" w:rsidRPr="00DE1EB8" w:rsidTr="00432925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432925" w:rsidP="00432925">
            <w:pPr>
              <w:autoSpaceDE w:val="0"/>
              <w:autoSpaceDN w:val="0"/>
              <w:adjustRightInd w:val="0"/>
              <w:jc w:val="center"/>
            </w:pPr>
            <w:r w:rsidRPr="00DE1EB8">
              <w:t>Предложения по проекту нормативного правового акта не поступали (отсутствуют).</w:t>
            </w:r>
          </w:p>
        </w:tc>
      </w:tr>
    </w:tbl>
    <w:p w:rsidR="00432925" w:rsidRPr="00432925" w:rsidRDefault="00432925" w:rsidP="0043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925" w:rsidRPr="00432925" w:rsidRDefault="00432925" w:rsidP="004329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32925">
        <w:rPr>
          <w:sz w:val="28"/>
          <w:szCs w:val="28"/>
        </w:rPr>
        <w:t>Перечень органов и организаций, которые принимали участие в проведении публичных консультаций</w:t>
      </w:r>
    </w:p>
    <w:p w:rsidR="00432925" w:rsidRPr="00432925" w:rsidRDefault="00432925" w:rsidP="0043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7"/>
        <w:gridCol w:w="1757"/>
        <w:gridCol w:w="1787"/>
        <w:gridCol w:w="1843"/>
      </w:tblGrid>
      <w:tr w:rsidR="00432925" w:rsidRPr="00DE1EB8" w:rsidTr="00DE1E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5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432925" w:rsidRPr="00DE1EB8">
              <w:t xml:space="preserve"> </w:t>
            </w:r>
            <w:proofErr w:type="gramStart"/>
            <w:r w:rsidR="00432925" w:rsidRPr="00DE1EB8">
              <w:t>п</w:t>
            </w:r>
            <w:proofErr w:type="gramEnd"/>
            <w:r w:rsidR="00432925" w:rsidRPr="00DE1EB8">
              <w:t>/п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5" w:rsidRPr="00DE1EB8" w:rsidRDefault="00432925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 xml:space="preserve">Наименование организации </w:t>
            </w:r>
            <w:hyperlink w:anchor="Par184" w:history="1">
              <w:r w:rsidRPr="00DE1EB8">
                <w:rPr>
                  <w:color w:val="000000" w:themeColor="text1"/>
                </w:rPr>
                <w:t>&lt;*&gt;</w:t>
              </w:r>
            </w:hyperlink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5" w:rsidRPr="00DE1EB8" w:rsidRDefault="00432925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Сфера деятел</w:t>
            </w:r>
            <w:r w:rsidRPr="00DE1EB8">
              <w:t>ь</w:t>
            </w:r>
            <w:r w:rsidRPr="00DE1EB8">
              <w:t>ности орган</w:t>
            </w:r>
            <w:r w:rsidRPr="00DE1EB8">
              <w:t>и</w:t>
            </w:r>
            <w:r w:rsidRPr="00DE1EB8">
              <w:t>зации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5" w:rsidRPr="00DE1EB8" w:rsidRDefault="00432925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Ф.И.О. ко</w:t>
            </w:r>
            <w:r w:rsidRPr="00DE1EB8">
              <w:t>н</w:t>
            </w:r>
            <w:r w:rsidRPr="00DE1EB8">
              <w:t>тактного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25" w:rsidRPr="00DE1EB8" w:rsidRDefault="00432925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Номер контак</w:t>
            </w:r>
            <w:r w:rsidRPr="00DE1EB8">
              <w:t>т</w:t>
            </w:r>
            <w:r w:rsidRPr="00DE1EB8">
              <w:t>ного телефона, адрес электро</w:t>
            </w:r>
            <w:r w:rsidRPr="00DE1EB8">
              <w:t>н</w:t>
            </w:r>
            <w:r w:rsidRPr="00DE1EB8">
              <w:t>ной почты</w:t>
            </w:r>
          </w:p>
        </w:tc>
      </w:tr>
      <w:tr w:rsidR="00432925" w:rsidRPr="00DE1EB8" w:rsidTr="00DE1E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-</w:t>
            </w:r>
          </w:p>
          <w:p w:rsidR="00DE1EB8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Предложения по проекту но</w:t>
            </w:r>
            <w:r w:rsidRPr="00DE1EB8">
              <w:t>р</w:t>
            </w:r>
            <w:r w:rsidRPr="00DE1EB8">
              <w:t>мативного правового акта не поступали (отсутствуют).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-</w:t>
            </w:r>
          </w:p>
          <w:p w:rsidR="00DE1EB8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-</w:t>
            </w:r>
          </w:p>
          <w:p w:rsidR="00DE1EB8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25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  <w:r w:rsidRPr="00DE1EB8">
              <w:t>-</w:t>
            </w:r>
          </w:p>
          <w:p w:rsidR="00DE1EB8" w:rsidRPr="00DE1EB8" w:rsidRDefault="00DE1EB8" w:rsidP="00DE1EB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32925" w:rsidRDefault="00432925" w:rsidP="0043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B8" w:rsidRDefault="00DE1EB8" w:rsidP="0043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1EB8" w:rsidRPr="00432925" w:rsidRDefault="00DE1EB8" w:rsidP="004329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B21" w:rsidRPr="00432925" w:rsidRDefault="00580B21" w:rsidP="003115E0">
      <w:pPr>
        <w:widowControl w:val="0"/>
        <w:tabs>
          <w:tab w:val="left" w:pos="7275"/>
        </w:tabs>
        <w:jc w:val="both"/>
        <w:rPr>
          <w:sz w:val="28"/>
          <w:szCs w:val="28"/>
        </w:rPr>
      </w:pPr>
      <w:r w:rsidRPr="00432925">
        <w:rPr>
          <w:sz w:val="28"/>
          <w:szCs w:val="28"/>
        </w:rPr>
        <w:t>Начальник отдела экономического</w:t>
      </w:r>
    </w:p>
    <w:p w:rsidR="00580B21" w:rsidRPr="00432925" w:rsidRDefault="003115E0" w:rsidP="003115E0">
      <w:pPr>
        <w:widowControl w:val="0"/>
        <w:tabs>
          <w:tab w:val="left" w:pos="7275"/>
        </w:tabs>
        <w:jc w:val="both"/>
        <w:rPr>
          <w:sz w:val="28"/>
          <w:szCs w:val="28"/>
        </w:rPr>
      </w:pPr>
      <w:r w:rsidRPr="00432925">
        <w:rPr>
          <w:sz w:val="28"/>
          <w:szCs w:val="28"/>
        </w:rPr>
        <w:t xml:space="preserve">развития </w:t>
      </w:r>
      <w:r w:rsidR="00580B21" w:rsidRPr="00432925">
        <w:rPr>
          <w:sz w:val="28"/>
          <w:szCs w:val="28"/>
        </w:rPr>
        <w:t>администрации</w:t>
      </w:r>
    </w:p>
    <w:p w:rsidR="00580B21" w:rsidRPr="00432925" w:rsidRDefault="004800E4" w:rsidP="003115E0">
      <w:pPr>
        <w:widowControl w:val="0"/>
        <w:tabs>
          <w:tab w:val="left" w:pos="7275"/>
        </w:tabs>
        <w:jc w:val="both"/>
        <w:rPr>
          <w:sz w:val="28"/>
          <w:szCs w:val="28"/>
        </w:rPr>
      </w:pPr>
      <w:r w:rsidRPr="00432925">
        <w:rPr>
          <w:sz w:val="28"/>
          <w:szCs w:val="28"/>
        </w:rPr>
        <w:t>Грачевского</w:t>
      </w:r>
      <w:r w:rsidR="00580B21" w:rsidRPr="00432925">
        <w:rPr>
          <w:sz w:val="28"/>
          <w:szCs w:val="28"/>
        </w:rPr>
        <w:t xml:space="preserve"> муниципального </w:t>
      </w:r>
      <w:r w:rsidR="00857D0A" w:rsidRPr="00432925">
        <w:rPr>
          <w:sz w:val="28"/>
          <w:szCs w:val="28"/>
        </w:rPr>
        <w:t>округа</w:t>
      </w:r>
      <w:r w:rsidR="00580B21" w:rsidRPr="00432925">
        <w:rPr>
          <w:sz w:val="28"/>
          <w:szCs w:val="28"/>
        </w:rPr>
        <w:t xml:space="preserve"> </w:t>
      </w:r>
    </w:p>
    <w:p w:rsidR="00DC792B" w:rsidRPr="00432925" w:rsidRDefault="00580B21" w:rsidP="003115E0">
      <w:pPr>
        <w:widowControl w:val="0"/>
        <w:tabs>
          <w:tab w:val="left" w:pos="7275"/>
        </w:tabs>
        <w:jc w:val="both"/>
        <w:rPr>
          <w:sz w:val="28"/>
          <w:szCs w:val="28"/>
        </w:rPr>
      </w:pPr>
      <w:r w:rsidRPr="00432925">
        <w:rPr>
          <w:sz w:val="28"/>
          <w:szCs w:val="28"/>
        </w:rPr>
        <w:t xml:space="preserve">Ставропольского края                                                                   </w:t>
      </w:r>
      <w:r w:rsidR="003115E0" w:rsidRPr="00432925">
        <w:rPr>
          <w:sz w:val="28"/>
          <w:szCs w:val="28"/>
        </w:rPr>
        <w:t xml:space="preserve">   </w:t>
      </w:r>
      <w:r w:rsidRPr="00432925">
        <w:rPr>
          <w:sz w:val="28"/>
          <w:szCs w:val="28"/>
        </w:rPr>
        <w:t xml:space="preserve">  </w:t>
      </w:r>
      <w:r w:rsidR="003115E0" w:rsidRPr="00432925">
        <w:rPr>
          <w:sz w:val="28"/>
          <w:szCs w:val="28"/>
        </w:rPr>
        <w:t>О.Ю.Орлова</w:t>
      </w:r>
    </w:p>
    <w:p w:rsidR="00432925" w:rsidRPr="00432925" w:rsidRDefault="00432925" w:rsidP="003115E0">
      <w:pPr>
        <w:widowControl w:val="0"/>
        <w:tabs>
          <w:tab w:val="left" w:pos="7275"/>
        </w:tabs>
        <w:jc w:val="both"/>
        <w:rPr>
          <w:sz w:val="28"/>
          <w:szCs w:val="28"/>
        </w:rPr>
      </w:pPr>
    </w:p>
    <w:p w:rsidR="00432925" w:rsidRPr="00432925" w:rsidRDefault="00432925" w:rsidP="003115E0">
      <w:pPr>
        <w:widowControl w:val="0"/>
        <w:tabs>
          <w:tab w:val="left" w:pos="7275"/>
        </w:tabs>
        <w:jc w:val="both"/>
        <w:rPr>
          <w:spacing w:val="-1"/>
          <w:sz w:val="28"/>
          <w:szCs w:val="28"/>
        </w:rPr>
      </w:pPr>
      <w:r w:rsidRPr="00432925">
        <w:rPr>
          <w:sz w:val="28"/>
          <w:szCs w:val="28"/>
        </w:rPr>
        <w:t>15 июля 2021 года</w:t>
      </w:r>
    </w:p>
    <w:sectPr w:rsidR="00432925" w:rsidRPr="00432925" w:rsidSect="003115E0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0"/>
    <w:rsid w:val="000E234A"/>
    <w:rsid w:val="001406E9"/>
    <w:rsid w:val="00224360"/>
    <w:rsid w:val="002458E3"/>
    <w:rsid w:val="003115E0"/>
    <w:rsid w:val="00364A2B"/>
    <w:rsid w:val="00432925"/>
    <w:rsid w:val="00455EA5"/>
    <w:rsid w:val="004800E4"/>
    <w:rsid w:val="00481D21"/>
    <w:rsid w:val="004D4B69"/>
    <w:rsid w:val="00527788"/>
    <w:rsid w:val="00580B21"/>
    <w:rsid w:val="006900D9"/>
    <w:rsid w:val="006F24A7"/>
    <w:rsid w:val="00774286"/>
    <w:rsid w:val="007928A7"/>
    <w:rsid w:val="007D4068"/>
    <w:rsid w:val="00800BD7"/>
    <w:rsid w:val="00800C67"/>
    <w:rsid w:val="00842FB6"/>
    <w:rsid w:val="00857D0A"/>
    <w:rsid w:val="00957953"/>
    <w:rsid w:val="009874BA"/>
    <w:rsid w:val="009B17A8"/>
    <w:rsid w:val="009E3250"/>
    <w:rsid w:val="009E40CF"/>
    <w:rsid w:val="009F5ED6"/>
    <w:rsid w:val="00A62358"/>
    <w:rsid w:val="00A6312D"/>
    <w:rsid w:val="00AA7D82"/>
    <w:rsid w:val="00B053CC"/>
    <w:rsid w:val="00B35229"/>
    <w:rsid w:val="00B85DE8"/>
    <w:rsid w:val="00B94097"/>
    <w:rsid w:val="00BD209D"/>
    <w:rsid w:val="00BE396D"/>
    <w:rsid w:val="00C27E16"/>
    <w:rsid w:val="00C81DC3"/>
    <w:rsid w:val="00C914F0"/>
    <w:rsid w:val="00D25528"/>
    <w:rsid w:val="00D760E3"/>
    <w:rsid w:val="00DC792B"/>
    <w:rsid w:val="00DD4E1E"/>
    <w:rsid w:val="00DE1EB8"/>
    <w:rsid w:val="00E247E4"/>
    <w:rsid w:val="00E6250E"/>
    <w:rsid w:val="00EB4EAE"/>
    <w:rsid w:val="00F13E2D"/>
    <w:rsid w:val="00F54DEB"/>
    <w:rsid w:val="00F74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0B21"/>
    <w:rPr>
      <w:color w:val="auto"/>
      <w:u w:val="single"/>
    </w:rPr>
  </w:style>
  <w:style w:type="paragraph" w:customStyle="1" w:styleId="Standard">
    <w:name w:val="Standard"/>
    <w:rsid w:val="00580B2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AA7D8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A7D82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0B21"/>
    <w:rPr>
      <w:color w:val="auto"/>
      <w:u w:val="single"/>
    </w:rPr>
  </w:style>
  <w:style w:type="paragraph" w:customStyle="1" w:styleId="Standard">
    <w:name w:val="Standard"/>
    <w:rsid w:val="00580B21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AA7D8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A7D82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3D8D52C22E992407149946326BD9BCBB6044E11986D76791B9D97C4E4E6EAC583E5C54313581AD9DE023EB1C010FA2B3E2FB1A2C8352648393547ZCt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Игнатенко</dc:creator>
  <cp:lastModifiedBy>Пользователь Windows</cp:lastModifiedBy>
  <cp:revision>4</cp:revision>
  <cp:lastPrinted>2021-07-15T12:54:00Z</cp:lastPrinted>
  <dcterms:created xsi:type="dcterms:W3CDTF">2021-07-22T13:28:00Z</dcterms:created>
  <dcterms:modified xsi:type="dcterms:W3CDTF">2021-07-15T12:54:00Z</dcterms:modified>
</cp:coreProperties>
</file>