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7" w:rsidRPr="004442CB" w:rsidRDefault="00543917" w:rsidP="00543917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442CB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6533DA" w:rsidRPr="004442CB" w:rsidRDefault="0070688B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к</w:t>
      </w:r>
      <w:r w:rsidR="00543917" w:rsidRPr="004442CB">
        <w:rPr>
          <w:rFonts w:ascii="Times New Roman" w:hAnsi="Times New Roman" w:cs="Times New Roman"/>
          <w:sz w:val="27"/>
          <w:szCs w:val="27"/>
        </w:rPr>
        <w:t xml:space="preserve"> информации о результатах мониторинга хода реализации муниципальной программы Грачевского муниципального округа</w:t>
      </w:r>
      <w:r w:rsidR="00543917" w:rsidRPr="004442C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43917" w:rsidRPr="004442CB">
        <w:rPr>
          <w:rFonts w:ascii="Times New Roman" w:hAnsi="Times New Roman" w:cs="Times New Roman"/>
          <w:sz w:val="27"/>
          <w:szCs w:val="27"/>
        </w:rPr>
        <w:t>Ставропольского края «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Молодежь Грачевского муниципального </w:t>
      </w:r>
      <w:r w:rsidR="00090455" w:rsidRPr="004442CB">
        <w:rPr>
          <w:rFonts w:ascii="Times New Roman" w:hAnsi="Times New Roman" w:cs="Times New Roman"/>
          <w:sz w:val="27"/>
          <w:szCs w:val="27"/>
        </w:rPr>
        <w:t>округа</w:t>
      </w:r>
    </w:p>
    <w:p w:rsidR="001E5427" w:rsidRPr="004442CB" w:rsidRDefault="006533DA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="00543917" w:rsidRPr="004442CB">
        <w:rPr>
          <w:rFonts w:ascii="Times New Roman" w:hAnsi="Times New Roman" w:cs="Times New Roman"/>
          <w:sz w:val="27"/>
          <w:szCs w:val="27"/>
        </w:rPr>
        <w:t>»</w:t>
      </w:r>
      <w:r w:rsidR="0070688B" w:rsidRPr="004442CB">
        <w:rPr>
          <w:rFonts w:ascii="Times New Roman" w:hAnsi="Times New Roman" w:cs="Times New Roman"/>
          <w:sz w:val="27"/>
          <w:szCs w:val="27"/>
        </w:rPr>
        <w:t xml:space="preserve"> за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0688B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</w:rPr>
        <w:t>квартал</w:t>
      </w:r>
      <w:r w:rsidRPr="004442CB">
        <w:rPr>
          <w:rFonts w:ascii="Times New Roman" w:hAnsi="Times New Roman" w:cs="Times New Roman"/>
          <w:sz w:val="27"/>
          <w:szCs w:val="27"/>
        </w:rPr>
        <w:t xml:space="preserve"> 2021 года</w:t>
      </w:r>
    </w:p>
    <w:p w:rsidR="006533DA" w:rsidRPr="004442CB" w:rsidRDefault="006533DA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E5427" w:rsidRPr="004442CB" w:rsidRDefault="001E5427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Муниципальная программа Грачевского муниципального </w:t>
      </w:r>
      <w:r w:rsidR="00543917" w:rsidRPr="004442CB">
        <w:rPr>
          <w:rFonts w:ascii="Times New Roman" w:hAnsi="Times New Roman" w:cs="Times New Roman"/>
          <w:sz w:val="27"/>
          <w:szCs w:val="27"/>
        </w:rPr>
        <w:t>округа</w:t>
      </w:r>
      <w:r w:rsidRPr="004442CB">
        <w:rPr>
          <w:rFonts w:ascii="Times New Roman" w:hAnsi="Times New Roman" w:cs="Times New Roman"/>
          <w:sz w:val="27"/>
          <w:szCs w:val="27"/>
        </w:rPr>
        <w:t xml:space="preserve"> Ставропольского края «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Молодежь Грачевского муниципального </w:t>
      </w:r>
      <w:r w:rsidR="00090455" w:rsidRPr="004442CB">
        <w:rPr>
          <w:rFonts w:ascii="Times New Roman" w:hAnsi="Times New Roman" w:cs="Times New Roman"/>
          <w:sz w:val="27"/>
          <w:szCs w:val="27"/>
        </w:rPr>
        <w:t>округа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4442CB">
        <w:rPr>
          <w:rFonts w:ascii="Times New Roman" w:hAnsi="Times New Roman" w:cs="Times New Roman"/>
          <w:sz w:val="27"/>
          <w:szCs w:val="27"/>
        </w:rPr>
        <w:t xml:space="preserve">» утверждена постановлением администрации Грачевского муниципального </w:t>
      </w:r>
      <w:r w:rsidR="00543917" w:rsidRPr="004442CB">
        <w:rPr>
          <w:rFonts w:ascii="Times New Roman" w:hAnsi="Times New Roman" w:cs="Times New Roman"/>
          <w:sz w:val="27"/>
          <w:szCs w:val="27"/>
        </w:rPr>
        <w:t>округа Ставропольского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края от 30 декабря</w:t>
      </w:r>
      <w:r w:rsidR="00FE2606">
        <w:rPr>
          <w:rFonts w:ascii="Times New Roman" w:hAnsi="Times New Roman" w:cs="Times New Roman"/>
          <w:sz w:val="27"/>
          <w:szCs w:val="27"/>
        </w:rPr>
        <w:t xml:space="preserve">    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2020 г. № 59</w:t>
      </w:r>
      <w:r w:rsidRPr="004442CB">
        <w:rPr>
          <w:rFonts w:ascii="Times New Roman" w:hAnsi="Times New Roman" w:cs="Times New Roman"/>
          <w:sz w:val="27"/>
          <w:szCs w:val="27"/>
        </w:rPr>
        <w:t xml:space="preserve"> (далее – Программа).</w:t>
      </w:r>
    </w:p>
    <w:p w:rsidR="001E5427" w:rsidRPr="004442CB" w:rsidRDefault="001E5427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Объем </w:t>
      </w:r>
      <w:r w:rsidR="00543917" w:rsidRPr="004442CB">
        <w:rPr>
          <w:rFonts w:ascii="Times New Roman" w:hAnsi="Times New Roman" w:cs="Times New Roman"/>
          <w:sz w:val="27"/>
          <w:szCs w:val="27"/>
        </w:rPr>
        <w:t>финансирования Программы на 2021</w:t>
      </w:r>
      <w:r w:rsidRPr="004442CB">
        <w:rPr>
          <w:rFonts w:ascii="Times New Roman" w:hAnsi="Times New Roman" w:cs="Times New Roman"/>
          <w:sz w:val="27"/>
          <w:szCs w:val="27"/>
        </w:rPr>
        <w:t xml:space="preserve"> год предусмотрен в сумме </w:t>
      </w:r>
      <w:r w:rsidR="00E91503" w:rsidRPr="004442CB">
        <w:rPr>
          <w:rFonts w:ascii="Times New Roman" w:hAnsi="Times New Roman" w:cs="Times New Roman"/>
          <w:sz w:val="27"/>
          <w:szCs w:val="27"/>
        </w:rPr>
        <w:t>1708,96</w:t>
      </w:r>
      <w:r w:rsidRPr="004442CB">
        <w:rPr>
          <w:rFonts w:ascii="Times New Roman" w:hAnsi="Times New Roman" w:cs="Times New Roman"/>
          <w:sz w:val="27"/>
          <w:szCs w:val="27"/>
        </w:rPr>
        <w:t xml:space="preserve"> тыс. руб. Кассовое исполнение муниципальной программы Грачевского муниципального </w:t>
      </w:r>
      <w:r w:rsidR="00C407CA" w:rsidRPr="004442CB">
        <w:rPr>
          <w:rFonts w:ascii="Times New Roman" w:hAnsi="Times New Roman" w:cs="Times New Roman"/>
          <w:sz w:val="27"/>
          <w:szCs w:val="27"/>
        </w:rPr>
        <w:t>округа</w:t>
      </w:r>
      <w:r w:rsidRPr="004442CB">
        <w:rPr>
          <w:rFonts w:ascii="Times New Roman" w:hAnsi="Times New Roman" w:cs="Times New Roman"/>
          <w:sz w:val="27"/>
          <w:szCs w:val="27"/>
        </w:rPr>
        <w:t xml:space="preserve"> «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Молодежь Грачевского муниципального </w:t>
      </w:r>
      <w:r w:rsidR="00090455" w:rsidRPr="004442CB">
        <w:rPr>
          <w:rFonts w:ascii="Times New Roman" w:hAnsi="Times New Roman" w:cs="Times New Roman"/>
          <w:sz w:val="27"/>
          <w:szCs w:val="27"/>
        </w:rPr>
        <w:t>округа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="007B0445" w:rsidRPr="004442CB">
        <w:rPr>
          <w:rFonts w:ascii="Times New Roman" w:hAnsi="Times New Roman" w:cs="Times New Roman"/>
          <w:sz w:val="27"/>
          <w:szCs w:val="27"/>
        </w:rPr>
        <w:t>» в</w:t>
      </w:r>
      <w:r w:rsidR="006C632C">
        <w:rPr>
          <w:rFonts w:ascii="Times New Roman" w:hAnsi="Times New Roman" w:cs="Times New Roman"/>
          <w:sz w:val="27"/>
          <w:szCs w:val="27"/>
        </w:rPr>
        <w:t>о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</w:rPr>
        <w:t>квартале</w:t>
      </w:r>
      <w:r w:rsidR="00E91503" w:rsidRPr="004442CB">
        <w:rPr>
          <w:rFonts w:ascii="Times New Roman" w:hAnsi="Times New Roman" w:cs="Times New Roman"/>
          <w:sz w:val="27"/>
          <w:szCs w:val="27"/>
        </w:rPr>
        <w:t xml:space="preserve"> 2021</w:t>
      </w:r>
      <w:r w:rsidRPr="004442CB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E91503" w:rsidRPr="004442CB">
        <w:rPr>
          <w:rFonts w:ascii="Times New Roman" w:hAnsi="Times New Roman" w:cs="Times New Roman"/>
          <w:sz w:val="27"/>
          <w:szCs w:val="27"/>
        </w:rPr>
        <w:t>694,99</w:t>
      </w:r>
      <w:r w:rsidRPr="004442CB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(</w:t>
      </w:r>
      <w:r w:rsidR="00E91503" w:rsidRPr="004442CB">
        <w:rPr>
          <w:rFonts w:ascii="Times New Roman" w:hAnsi="Times New Roman" w:cs="Times New Roman"/>
          <w:sz w:val="27"/>
          <w:szCs w:val="27"/>
        </w:rPr>
        <w:t>40,67</w:t>
      </w:r>
      <w:r w:rsidR="006533DA" w:rsidRPr="004442CB">
        <w:rPr>
          <w:rFonts w:ascii="Times New Roman" w:hAnsi="Times New Roman" w:cs="Times New Roman"/>
          <w:sz w:val="27"/>
          <w:szCs w:val="27"/>
        </w:rPr>
        <w:t xml:space="preserve"> % от общей суммы)</w:t>
      </w:r>
      <w:r w:rsidRPr="004442CB">
        <w:rPr>
          <w:rFonts w:ascii="Times New Roman" w:hAnsi="Times New Roman" w:cs="Times New Roman"/>
          <w:sz w:val="27"/>
          <w:szCs w:val="27"/>
        </w:rPr>
        <w:t>.</w:t>
      </w:r>
    </w:p>
    <w:p w:rsidR="001E5427" w:rsidRPr="004442CB" w:rsidRDefault="006533DA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На реализацию подпрограммы «Поддержка талантливой, инициативной  молодежи и ее патриотическое воспитание»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FE2606">
        <w:rPr>
          <w:rFonts w:ascii="Times New Roman" w:hAnsi="Times New Roman" w:cs="Times New Roman"/>
          <w:sz w:val="27"/>
          <w:szCs w:val="27"/>
        </w:rPr>
        <w:t>П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рограммы предусмотрено </w:t>
      </w:r>
      <w:r w:rsidR="00FE2606">
        <w:rPr>
          <w:rFonts w:ascii="Times New Roman" w:hAnsi="Times New Roman" w:cs="Times New Roman"/>
          <w:sz w:val="27"/>
          <w:szCs w:val="27"/>
        </w:rPr>
        <w:t xml:space="preserve">     </w:t>
      </w:r>
      <w:r w:rsidRPr="004442CB">
        <w:rPr>
          <w:rFonts w:ascii="Times New Roman" w:hAnsi="Times New Roman" w:cs="Times New Roman"/>
          <w:sz w:val="27"/>
          <w:szCs w:val="27"/>
        </w:rPr>
        <w:t>426,00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тыс. руб. Кассовое исполнени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е подпрограммы </w:t>
      </w:r>
      <w:r w:rsidR="00061BEC">
        <w:rPr>
          <w:rFonts w:ascii="Times New Roman" w:hAnsi="Times New Roman" w:cs="Times New Roman"/>
          <w:sz w:val="27"/>
          <w:szCs w:val="27"/>
        </w:rPr>
        <w:t>по итогам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C407CA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061BEC">
        <w:rPr>
          <w:rFonts w:ascii="Times New Roman" w:hAnsi="Times New Roman" w:cs="Times New Roman"/>
          <w:sz w:val="27"/>
          <w:szCs w:val="27"/>
        </w:rPr>
        <w:t>квартала</w:t>
      </w:r>
      <w:r w:rsidR="00E91503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E75395">
        <w:rPr>
          <w:rFonts w:ascii="Times New Roman" w:hAnsi="Times New Roman" w:cs="Times New Roman"/>
          <w:sz w:val="27"/>
          <w:szCs w:val="27"/>
        </w:rPr>
        <w:t xml:space="preserve">   </w:t>
      </w:r>
      <w:r w:rsidR="00C407CA" w:rsidRPr="004442CB">
        <w:rPr>
          <w:rFonts w:ascii="Times New Roman" w:hAnsi="Times New Roman" w:cs="Times New Roman"/>
          <w:sz w:val="27"/>
          <w:szCs w:val="27"/>
        </w:rPr>
        <w:t>2021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="00E91503" w:rsidRPr="004442CB">
        <w:rPr>
          <w:rFonts w:ascii="Times New Roman" w:hAnsi="Times New Roman" w:cs="Times New Roman"/>
          <w:sz w:val="27"/>
          <w:szCs w:val="27"/>
        </w:rPr>
        <w:t>169,19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4442CB">
        <w:rPr>
          <w:rFonts w:ascii="Times New Roman" w:hAnsi="Times New Roman" w:cs="Times New Roman"/>
          <w:sz w:val="27"/>
          <w:szCs w:val="27"/>
        </w:rPr>
        <w:t xml:space="preserve"> (</w:t>
      </w:r>
      <w:r w:rsidR="00E91503" w:rsidRPr="004442CB">
        <w:rPr>
          <w:rFonts w:ascii="Times New Roman" w:hAnsi="Times New Roman" w:cs="Times New Roman"/>
          <w:sz w:val="27"/>
          <w:szCs w:val="27"/>
        </w:rPr>
        <w:t>39,72</w:t>
      </w:r>
      <w:r w:rsidRPr="004442CB">
        <w:rPr>
          <w:rFonts w:ascii="Times New Roman" w:hAnsi="Times New Roman" w:cs="Times New Roman"/>
          <w:sz w:val="27"/>
          <w:szCs w:val="27"/>
        </w:rPr>
        <w:t xml:space="preserve"> % от общей суммы)</w:t>
      </w:r>
      <w:r w:rsidR="001E5427" w:rsidRPr="004442CB">
        <w:rPr>
          <w:rFonts w:ascii="Times New Roman" w:hAnsi="Times New Roman" w:cs="Times New Roman"/>
          <w:sz w:val="27"/>
          <w:szCs w:val="27"/>
        </w:rPr>
        <w:t>.</w:t>
      </w:r>
    </w:p>
    <w:p w:rsidR="001E5427" w:rsidRPr="004442CB" w:rsidRDefault="006533DA" w:rsidP="00C407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На реализацию подпрограммы «Профилактика асоциальных явлений и экстремизма в молодежной среде»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FE2606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предусмотрено </w:t>
      </w:r>
      <w:r w:rsidRPr="004442CB">
        <w:rPr>
          <w:rFonts w:ascii="Times New Roman" w:hAnsi="Times New Roman" w:cs="Times New Roman"/>
          <w:sz w:val="27"/>
          <w:szCs w:val="27"/>
        </w:rPr>
        <w:t>51,50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тыс. руб. Кассовое исполнени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е подпрограммы </w:t>
      </w:r>
      <w:r w:rsidR="00061BEC">
        <w:rPr>
          <w:rFonts w:ascii="Times New Roman" w:hAnsi="Times New Roman" w:cs="Times New Roman"/>
          <w:sz w:val="27"/>
          <w:szCs w:val="27"/>
        </w:rPr>
        <w:t>по итогам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C407CA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</w:rPr>
        <w:t>квартал</w:t>
      </w:r>
      <w:r w:rsidR="00061BEC">
        <w:rPr>
          <w:rFonts w:ascii="Times New Roman" w:hAnsi="Times New Roman" w:cs="Times New Roman"/>
          <w:sz w:val="27"/>
          <w:szCs w:val="27"/>
        </w:rPr>
        <w:t>а</w:t>
      </w:r>
      <w:r w:rsidR="00C407CA" w:rsidRPr="004442CB">
        <w:rPr>
          <w:rFonts w:ascii="Times New Roman" w:hAnsi="Times New Roman" w:cs="Times New Roman"/>
          <w:sz w:val="27"/>
          <w:szCs w:val="27"/>
        </w:rPr>
        <w:t xml:space="preserve"> 2021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года составило </w:t>
      </w:r>
      <w:r w:rsidRPr="004442CB">
        <w:rPr>
          <w:rFonts w:ascii="Times New Roman" w:hAnsi="Times New Roman" w:cs="Times New Roman"/>
          <w:sz w:val="27"/>
          <w:szCs w:val="27"/>
        </w:rPr>
        <w:t>0,00</w:t>
      </w:r>
      <w:r w:rsidR="001E5427" w:rsidRPr="004442CB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6533DA" w:rsidRPr="004442CB" w:rsidRDefault="006533DA" w:rsidP="00E915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На реализацию подпрограммы «Обеспечение реализации  программы и поддержка деятельности муниципального казенного учреждения «Центр молодежи «Юность» Грачевского муниципального округа» и </w:t>
      </w:r>
      <w:proofErr w:type="spellStart"/>
      <w:r w:rsidRPr="004442CB">
        <w:rPr>
          <w:rFonts w:ascii="Times New Roman" w:hAnsi="Times New Roman" w:cs="Times New Roman"/>
          <w:sz w:val="27"/>
          <w:szCs w:val="27"/>
        </w:rPr>
        <w:t>общепрограмм-ные</w:t>
      </w:r>
      <w:proofErr w:type="spellEnd"/>
      <w:r w:rsidRPr="004442CB">
        <w:rPr>
          <w:rFonts w:ascii="Times New Roman" w:hAnsi="Times New Roman" w:cs="Times New Roman"/>
          <w:sz w:val="27"/>
          <w:szCs w:val="27"/>
        </w:rPr>
        <w:t xml:space="preserve"> расходы» </w:t>
      </w:r>
      <w:r w:rsidR="00FE2606">
        <w:rPr>
          <w:rFonts w:ascii="Times New Roman" w:hAnsi="Times New Roman" w:cs="Times New Roman"/>
          <w:sz w:val="27"/>
          <w:szCs w:val="27"/>
        </w:rPr>
        <w:t>П</w:t>
      </w:r>
      <w:r w:rsidRPr="004442CB">
        <w:rPr>
          <w:rFonts w:ascii="Times New Roman" w:hAnsi="Times New Roman" w:cs="Times New Roman"/>
          <w:sz w:val="27"/>
          <w:szCs w:val="27"/>
        </w:rPr>
        <w:t xml:space="preserve">рограммы предусмотрено </w:t>
      </w:r>
      <w:r w:rsidR="00E91503" w:rsidRPr="004442CB">
        <w:rPr>
          <w:rFonts w:ascii="Times New Roman" w:hAnsi="Times New Roman" w:cs="Times New Roman"/>
          <w:sz w:val="27"/>
          <w:szCs w:val="27"/>
        </w:rPr>
        <w:t>1231,46</w:t>
      </w:r>
      <w:r w:rsidRPr="004442CB">
        <w:rPr>
          <w:rFonts w:ascii="Times New Roman" w:hAnsi="Times New Roman" w:cs="Times New Roman"/>
          <w:sz w:val="27"/>
          <w:szCs w:val="27"/>
        </w:rPr>
        <w:t xml:space="preserve"> тыс. руб. Касс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овое исполнение подпрограммы </w:t>
      </w:r>
      <w:r w:rsidR="00FE2606">
        <w:rPr>
          <w:rFonts w:ascii="Times New Roman" w:hAnsi="Times New Roman" w:cs="Times New Roman"/>
          <w:sz w:val="27"/>
          <w:szCs w:val="27"/>
        </w:rPr>
        <w:t>по итогам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FE2606">
        <w:rPr>
          <w:rFonts w:ascii="Times New Roman" w:hAnsi="Times New Roman" w:cs="Times New Roman"/>
          <w:sz w:val="27"/>
          <w:szCs w:val="27"/>
        </w:rPr>
        <w:t>квартала</w:t>
      </w:r>
      <w:r w:rsidRPr="004442CB">
        <w:rPr>
          <w:rFonts w:ascii="Times New Roman" w:hAnsi="Times New Roman" w:cs="Times New Roman"/>
          <w:sz w:val="27"/>
          <w:szCs w:val="27"/>
        </w:rPr>
        <w:t xml:space="preserve"> 2021 года составило </w:t>
      </w:r>
      <w:r w:rsidR="00FE2606">
        <w:rPr>
          <w:rFonts w:ascii="Times New Roman" w:hAnsi="Times New Roman" w:cs="Times New Roman"/>
          <w:sz w:val="27"/>
          <w:szCs w:val="27"/>
        </w:rPr>
        <w:t xml:space="preserve">        </w:t>
      </w:r>
      <w:r w:rsidR="00E91503" w:rsidRPr="004442CB">
        <w:rPr>
          <w:rFonts w:ascii="Times New Roman" w:hAnsi="Times New Roman" w:cs="Times New Roman"/>
          <w:sz w:val="27"/>
          <w:szCs w:val="27"/>
        </w:rPr>
        <w:t>525,80</w:t>
      </w:r>
      <w:r w:rsidRPr="004442CB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E91503" w:rsidRPr="004442CB">
        <w:rPr>
          <w:rFonts w:ascii="Times New Roman" w:hAnsi="Times New Roman" w:cs="Times New Roman"/>
          <w:sz w:val="27"/>
          <w:szCs w:val="27"/>
        </w:rPr>
        <w:t>42,70</w:t>
      </w:r>
      <w:r w:rsidRPr="004442CB">
        <w:rPr>
          <w:rFonts w:ascii="Times New Roman" w:hAnsi="Times New Roman" w:cs="Times New Roman"/>
          <w:sz w:val="27"/>
          <w:szCs w:val="27"/>
        </w:rPr>
        <w:t xml:space="preserve"> % от общей суммы).</w:t>
      </w:r>
    </w:p>
    <w:p w:rsidR="00EB3FC3" w:rsidRPr="004442CB" w:rsidRDefault="001E5427" w:rsidP="00C407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 w:rsidR="00FE2606">
        <w:rPr>
          <w:rFonts w:ascii="Times New Roman" w:hAnsi="Times New Roman" w:cs="Times New Roman"/>
          <w:sz w:val="27"/>
          <w:szCs w:val="27"/>
        </w:rPr>
        <w:t>П</w:t>
      </w:r>
      <w:r w:rsidRPr="004442CB">
        <w:rPr>
          <w:rFonts w:ascii="Times New Roman" w:hAnsi="Times New Roman" w:cs="Times New Roman"/>
          <w:sz w:val="27"/>
          <w:szCs w:val="27"/>
        </w:rPr>
        <w:t xml:space="preserve">рограммы </w:t>
      </w:r>
      <w:r w:rsidR="00C407CA" w:rsidRPr="004442CB">
        <w:rPr>
          <w:rFonts w:ascii="Times New Roman" w:hAnsi="Times New Roman" w:cs="Times New Roman"/>
          <w:sz w:val="27"/>
          <w:szCs w:val="27"/>
        </w:rPr>
        <w:t>в</w:t>
      </w:r>
      <w:r w:rsidR="006C632C">
        <w:rPr>
          <w:rFonts w:ascii="Times New Roman" w:hAnsi="Times New Roman" w:cs="Times New Roman"/>
          <w:sz w:val="27"/>
          <w:szCs w:val="27"/>
        </w:rPr>
        <w:t xml:space="preserve">о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C407CA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</w:rPr>
        <w:t>квартале</w:t>
      </w:r>
      <w:r w:rsidR="00330709" w:rsidRPr="004442CB">
        <w:rPr>
          <w:rFonts w:ascii="Times New Roman" w:hAnsi="Times New Roman" w:cs="Times New Roman"/>
          <w:sz w:val="27"/>
          <w:szCs w:val="27"/>
        </w:rPr>
        <w:t xml:space="preserve"> 2021 года были</w:t>
      </w:r>
      <w:r w:rsidR="00CE5995" w:rsidRPr="004442CB">
        <w:rPr>
          <w:rFonts w:ascii="Times New Roman" w:hAnsi="Times New Roman" w:cs="Times New Roman"/>
          <w:sz w:val="27"/>
          <w:szCs w:val="27"/>
        </w:rPr>
        <w:t xml:space="preserve"> проведен</w:t>
      </w:r>
      <w:r w:rsidR="00330709" w:rsidRPr="004442CB">
        <w:rPr>
          <w:rFonts w:ascii="Times New Roman" w:hAnsi="Times New Roman" w:cs="Times New Roman"/>
          <w:sz w:val="27"/>
          <w:szCs w:val="27"/>
        </w:rPr>
        <w:t xml:space="preserve">ы различные акции, </w:t>
      </w:r>
      <w:proofErr w:type="spellStart"/>
      <w:r w:rsidR="00330709" w:rsidRPr="004442CB">
        <w:rPr>
          <w:rFonts w:ascii="Times New Roman" w:hAnsi="Times New Roman" w:cs="Times New Roman"/>
          <w:sz w:val="27"/>
          <w:szCs w:val="27"/>
        </w:rPr>
        <w:t>флешмобы</w:t>
      </w:r>
      <w:proofErr w:type="spellEnd"/>
      <w:r w:rsidR="00330709" w:rsidRPr="004442CB">
        <w:rPr>
          <w:rFonts w:ascii="Times New Roman" w:hAnsi="Times New Roman" w:cs="Times New Roman"/>
          <w:sz w:val="27"/>
          <w:szCs w:val="27"/>
        </w:rPr>
        <w:t>, интеллектуальные игры</w:t>
      </w:r>
      <w:r w:rsidR="00CE599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330709" w:rsidRPr="004442CB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 w:rsidR="00330709" w:rsidRPr="004442CB">
        <w:rPr>
          <w:rFonts w:ascii="Times New Roman" w:hAnsi="Times New Roman" w:cs="Times New Roman"/>
          <w:sz w:val="27"/>
          <w:szCs w:val="27"/>
        </w:rPr>
        <w:t>календарному</w:t>
      </w:r>
      <w:proofErr w:type="gramEnd"/>
      <w:r w:rsidR="00330709" w:rsidRPr="004442CB">
        <w:rPr>
          <w:rFonts w:ascii="Times New Roman" w:hAnsi="Times New Roman" w:cs="Times New Roman"/>
          <w:sz w:val="27"/>
          <w:szCs w:val="27"/>
        </w:rPr>
        <w:t xml:space="preserve"> план-графику</w:t>
      </w:r>
      <w:r w:rsidR="00C407CA" w:rsidRPr="004442CB">
        <w:rPr>
          <w:rFonts w:ascii="Times New Roman" w:hAnsi="Times New Roman" w:cs="Times New Roman"/>
          <w:sz w:val="27"/>
          <w:szCs w:val="27"/>
        </w:rPr>
        <w:t>.</w:t>
      </w:r>
    </w:p>
    <w:p w:rsidR="00A30937" w:rsidRPr="004442CB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42CB">
        <w:rPr>
          <w:rFonts w:ascii="Times New Roman" w:hAnsi="Times New Roman" w:cs="Times New Roman"/>
          <w:sz w:val="27"/>
          <w:szCs w:val="27"/>
        </w:rPr>
        <w:t>Мероприятия в сфере молодежной политики, направленной на гражданское и патр</w:t>
      </w:r>
      <w:r w:rsidR="00A30937" w:rsidRPr="004442CB">
        <w:rPr>
          <w:rFonts w:ascii="Times New Roman" w:hAnsi="Times New Roman" w:cs="Times New Roman"/>
          <w:sz w:val="27"/>
          <w:szCs w:val="27"/>
        </w:rPr>
        <w:t>иотическое воспитание молодежи:</w:t>
      </w:r>
      <w:r w:rsidRPr="004442CB">
        <w:rPr>
          <w:rFonts w:ascii="Times New Roman" w:hAnsi="Times New Roman" w:cs="Times New Roman"/>
          <w:sz w:val="27"/>
          <w:szCs w:val="27"/>
        </w:rPr>
        <w:t xml:space="preserve"> акция </w:t>
      </w:r>
      <w:r w:rsidR="007B0445" w:rsidRPr="004442CB">
        <w:rPr>
          <w:rFonts w:ascii="Times New Roman" w:hAnsi="Times New Roman" w:cs="Times New Roman"/>
          <w:sz w:val="27"/>
          <w:szCs w:val="27"/>
        </w:rPr>
        <w:t>«</w:t>
      </w:r>
      <w:r w:rsidR="00A30937" w:rsidRPr="004442CB">
        <w:rPr>
          <w:rFonts w:ascii="Times New Roman" w:hAnsi="Times New Roman" w:cs="Times New Roman"/>
          <w:sz w:val="27"/>
          <w:szCs w:val="27"/>
        </w:rPr>
        <w:t>Крым наш!», акция «Цветы России мамам», акция «Георгиевская ленточка», день призывника, празднование 76-летия со Дня Победы в Великой Отечественной войн, акция «Свеча памяти», акция «Георгиевская ленточка», акция «Гражданский мониторинг», акция «</w:t>
      </w:r>
      <w:proofErr w:type="spellStart"/>
      <w:r w:rsidR="00A30937" w:rsidRPr="004442CB">
        <w:rPr>
          <w:rFonts w:ascii="Times New Roman" w:hAnsi="Times New Roman" w:cs="Times New Roman"/>
          <w:sz w:val="27"/>
          <w:szCs w:val="27"/>
        </w:rPr>
        <w:t>Триколор</w:t>
      </w:r>
      <w:proofErr w:type="spellEnd"/>
      <w:r w:rsidR="00A30937" w:rsidRPr="004442CB">
        <w:rPr>
          <w:rFonts w:ascii="Times New Roman" w:hAnsi="Times New Roman" w:cs="Times New Roman"/>
          <w:sz w:val="27"/>
          <w:szCs w:val="27"/>
        </w:rPr>
        <w:t>», акция «окна России», акция «Люблю Россию», акция «Мы – граждане России».</w:t>
      </w:r>
      <w:r w:rsidR="007161CE" w:rsidRPr="004442CB">
        <w:rPr>
          <w:rFonts w:ascii="Times New Roman" w:hAnsi="Times New Roman" w:cs="Times New Roman"/>
          <w:sz w:val="27"/>
          <w:szCs w:val="27"/>
        </w:rPr>
        <w:t xml:space="preserve">, акция «стань донором – спаси жизнь». </w:t>
      </w:r>
      <w:proofErr w:type="gramEnd"/>
    </w:p>
    <w:p w:rsidR="00330709" w:rsidRPr="004442CB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42CB">
        <w:rPr>
          <w:rFonts w:ascii="Times New Roman" w:hAnsi="Times New Roman" w:cs="Times New Roman"/>
          <w:sz w:val="27"/>
          <w:szCs w:val="27"/>
        </w:rPr>
        <w:t>Мероприятия</w:t>
      </w:r>
      <w:r w:rsidR="00090455" w:rsidRPr="004442CB">
        <w:rPr>
          <w:rFonts w:ascii="Times New Roman" w:hAnsi="Times New Roman" w:cs="Times New Roman"/>
          <w:sz w:val="27"/>
          <w:szCs w:val="27"/>
        </w:rPr>
        <w:t>,</w:t>
      </w:r>
      <w:r w:rsidRPr="004442CB">
        <w:rPr>
          <w:rFonts w:ascii="Times New Roman" w:hAnsi="Times New Roman" w:cs="Times New Roman"/>
          <w:sz w:val="27"/>
          <w:szCs w:val="27"/>
        </w:rPr>
        <w:t xml:space="preserve"> направленные на профилактику асоциальных явлений  и </w:t>
      </w:r>
      <w:r w:rsidR="00A30937" w:rsidRPr="004442CB">
        <w:rPr>
          <w:rFonts w:ascii="Times New Roman" w:hAnsi="Times New Roman" w:cs="Times New Roman"/>
          <w:sz w:val="27"/>
          <w:szCs w:val="27"/>
        </w:rPr>
        <w:t>экстремизма в молодежной среде:</w:t>
      </w:r>
      <w:r w:rsidRPr="004442CB">
        <w:rPr>
          <w:rFonts w:ascii="Times New Roman" w:hAnsi="Times New Roman" w:cs="Times New Roman"/>
          <w:sz w:val="27"/>
          <w:szCs w:val="27"/>
        </w:rPr>
        <w:t xml:space="preserve"> акция «Вместе против террора»</w:t>
      </w:r>
      <w:r w:rsidR="00A30937" w:rsidRPr="004442CB">
        <w:rPr>
          <w:rFonts w:ascii="Times New Roman" w:hAnsi="Times New Roman" w:cs="Times New Roman"/>
          <w:sz w:val="27"/>
          <w:szCs w:val="27"/>
        </w:rPr>
        <w:t>,</w:t>
      </w:r>
      <w:r w:rsidRPr="004442CB">
        <w:rPr>
          <w:rFonts w:ascii="Times New Roman" w:hAnsi="Times New Roman" w:cs="Times New Roman"/>
          <w:sz w:val="27"/>
          <w:szCs w:val="27"/>
        </w:rPr>
        <w:t xml:space="preserve"> акция «Все цвета кроме черного»</w:t>
      </w:r>
      <w:r w:rsidR="00A30937" w:rsidRPr="004442CB">
        <w:rPr>
          <w:rFonts w:ascii="Times New Roman" w:hAnsi="Times New Roman" w:cs="Times New Roman"/>
          <w:sz w:val="27"/>
          <w:szCs w:val="27"/>
        </w:rPr>
        <w:t>,</w:t>
      </w:r>
      <w:r w:rsidRPr="004442CB">
        <w:rPr>
          <w:rFonts w:ascii="Times New Roman" w:hAnsi="Times New Roman" w:cs="Times New Roman"/>
          <w:sz w:val="27"/>
          <w:szCs w:val="27"/>
        </w:rPr>
        <w:t xml:space="preserve"> акция «</w:t>
      </w:r>
      <w:r w:rsidR="00090455" w:rsidRPr="004442CB">
        <w:rPr>
          <w:rFonts w:ascii="Times New Roman" w:hAnsi="Times New Roman" w:cs="Times New Roman"/>
          <w:sz w:val="27"/>
          <w:szCs w:val="27"/>
        </w:rPr>
        <w:t>Мы проти</w:t>
      </w:r>
      <w:r w:rsidRPr="004442CB">
        <w:rPr>
          <w:rFonts w:ascii="Times New Roman" w:hAnsi="Times New Roman" w:cs="Times New Roman"/>
          <w:sz w:val="27"/>
          <w:szCs w:val="27"/>
        </w:rPr>
        <w:t>в наркотиков»</w:t>
      </w:r>
      <w:r w:rsidR="00A30937" w:rsidRPr="004442CB">
        <w:rPr>
          <w:rFonts w:ascii="Times New Roman" w:hAnsi="Times New Roman" w:cs="Times New Roman"/>
          <w:sz w:val="27"/>
          <w:szCs w:val="27"/>
        </w:rPr>
        <w:t>,</w:t>
      </w:r>
      <w:r w:rsidRPr="004442CB">
        <w:rPr>
          <w:rFonts w:ascii="Times New Roman" w:hAnsi="Times New Roman" w:cs="Times New Roman"/>
          <w:sz w:val="27"/>
          <w:szCs w:val="27"/>
        </w:rPr>
        <w:t xml:space="preserve"> акция</w:t>
      </w:r>
      <w:r w:rsidR="00A30937" w:rsidRPr="004442CB">
        <w:rPr>
          <w:rFonts w:ascii="Times New Roman" w:hAnsi="Times New Roman" w:cs="Times New Roman"/>
          <w:sz w:val="27"/>
          <w:szCs w:val="27"/>
        </w:rPr>
        <w:t xml:space="preserve"> «Белый цветок жизни»,</w:t>
      </w:r>
      <w:r w:rsidR="007161CE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A30937" w:rsidRPr="004442CB">
        <w:rPr>
          <w:rFonts w:ascii="Times New Roman" w:hAnsi="Times New Roman" w:cs="Times New Roman"/>
          <w:sz w:val="27"/>
          <w:szCs w:val="27"/>
        </w:rPr>
        <w:t xml:space="preserve">акция «Нет табачному дыму», </w:t>
      </w:r>
      <w:r w:rsidR="007161CE" w:rsidRPr="004442CB">
        <w:rPr>
          <w:rFonts w:ascii="Times New Roman" w:hAnsi="Times New Roman" w:cs="Times New Roman"/>
          <w:sz w:val="27"/>
          <w:szCs w:val="27"/>
        </w:rPr>
        <w:t>акция «Мы за ЗОЖ», месячник антинаркотической направленности, акция «Я выбираю жизнь»</w:t>
      </w:r>
      <w:r w:rsidR="009A5893" w:rsidRPr="004442CB">
        <w:rPr>
          <w:rFonts w:ascii="Times New Roman" w:hAnsi="Times New Roman" w:cs="Times New Roman"/>
          <w:sz w:val="27"/>
          <w:szCs w:val="27"/>
        </w:rPr>
        <w:t>, акция «Стоп, мошенник».</w:t>
      </w:r>
      <w:proofErr w:type="gramEnd"/>
    </w:p>
    <w:p w:rsidR="00330709" w:rsidRPr="004442CB" w:rsidRDefault="00330709" w:rsidP="00716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В рамках реализации мероприятий</w:t>
      </w:r>
      <w:r w:rsidR="00090455" w:rsidRPr="004442CB">
        <w:rPr>
          <w:rFonts w:ascii="Times New Roman" w:hAnsi="Times New Roman" w:cs="Times New Roman"/>
          <w:sz w:val="27"/>
          <w:szCs w:val="27"/>
        </w:rPr>
        <w:t>,</w:t>
      </w:r>
      <w:r w:rsidRPr="004442CB">
        <w:rPr>
          <w:rFonts w:ascii="Times New Roman" w:hAnsi="Times New Roman" w:cs="Times New Roman"/>
          <w:sz w:val="27"/>
          <w:szCs w:val="27"/>
        </w:rPr>
        <w:t xml:space="preserve"> направленных на профилактику</w:t>
      </w:r>
      <w:r w:rsidR="00090455" w:rsidRPr="004442CB">
        <w:rPr>
          <w:rFonts w:ascii="Times New Roman" w:hAnsi="Times New Roman" w:cs="Times New Roman"/>
          <w:sz w:val="27"/>
          <w:szCs w:val="27"/>
        </w:rPr>
        <w:t xml:space="preserve"> безнадзорности и правонарушений несовершеннолетних проводились акции </w:t>
      </w:r>
      <w:r w:rsidR="00090455" w:rsidRPr="004442CB">
        <w:rPr>
          <w:rFonts w:ascii="Times New Roman" w:hAnsi="Times New Roman" w:cs="Times New Roman"/>
          <w:sz w:val="27"/>
          <w:szCs w:val="27"/>
        </w:rPr>
        <w:lastRenderedPageBreak/>
        <w:t xml:space="preserve">совместно </w:t>
      </w:r>
      <w:proofErr w:type="gramStart"/>
      <w:r w:rsidR="00090455" w:rsidRPr="004442CB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090455" w:rsidRPr="004442C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90455" w:rsidRPr="004442CB">
        <w:rPr>
          <w:rFonts w:ascii="Times New Roman" w:hAnsi="Times New Roman" w:cs="Times New Roman"/>
          <w:sz w:val="27"/>
          <w:szCs w:val="27"/>
        </w:rPr>
        <w:t>сотрудникам</w:t>
      </w:r>
      <w:proofErr w:type="gramEnd"/>
      <w:r w:rsidR="00090455" w:rsidRPr="004442CB">
        <w:rPr>
          <w:rFonts w:ascii="Times New Roman" w:hAnsi="Times New Roman" w:cs="Times New Roman"/>
          <w:sz w:val="27"/>
          <w:szCs w:val="27"/>
        </w:rPr>
        <w:t xml:space="preserve"> дорожно-п</w:t>
      </w:r>
      <w:r w:rsidR="00254C12" w:rsidRPr="004442CB">
        <w:rPr>
          <w:rFonts w:ascii="Times New Roman" w:hAnsi="Times New Roman" w:cs="Times New Roman"/>
          <w:sz w:val="27"/>
          <w:szCs w:val="27"/>
        </w:rPr>
        <w:t>остов</w:t>
      </w:r>
      <w:r w:rsidR="00090455" w:rsidRPr="004442CB">
        <w:rPr>
          <w:rFonts w:ascii="Times New Roman" w:hAnsi="Times New Roman" w:cs="Times New Roman"/>
          <w:sz w:val="27"/>
          <w:szCs w:val="27"/>
        </w:rPr>
        <w:t>ой сл</w:t>
      </w:r>
      <w:r w:rsidR="00254C12" w:rsidRPr="004442CB">
        <w:rPr>
          <w:rFonts w:ascii="Times New Roman" w:hAnsi="Times New Roman" w:cs="Times New Roman"/>
          <w:sz w:val="27"/>
          <w:szCs w:val="27"/>
        </w:rPr>
        <w:t>ужбы</w:t>
      </w:r>
      <w:r w:rsidR="00090455" w:rsidRPr="004442CB">
        <w:rPr>
          <w:rFonts w:ascii="Times New Roman" w:hAnsi="Times New Roman" w:cs="Times New Roman"/>
          <w:sz w:val="27"/>
          <w:szCs w:val="27"/>
        </w:rPr>
        <w:t xml:space="preserve"> отдела внутре</w:t>
      </w:r>
      <w:r w:rsidR="007161CE" w:rsidRPr="004442CB">
        <w:rPr>
          <w:rFonts w:ascii="Times New Roman" w:hAnsi="Times New Roman" w:cs="Times New Roman"/>
          <w:sz w:val="27"/>
          <w:szCs w:val="27"/>
        </w:rPr>
        <w:t>нних дел по Грачевскому району: «Заметный пешеход», «Внимание переезд»,</w:t>
      </w:r>
      <w:r w:rsidR="0009045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7161CE" w:rsidRPr="004442CB">
        <w:rPr>
          <w:rFonts w:ascii="Times New Roman" w:hAnsi="Times New Roman" w:cs="Times New Roman"/>
          <w:sz w:val="27"/>
          <w:szCs w:val="27"/>
        </w:rPr>
        <w:t>«За безопасную перевозку детей», «</w:t>
      </w:r>
      <w:proofErr w:type="spellStart"/>
      <w:r w:rsidR="007161CE" w:rsidRPr="004442CB">
        <w:rPr>
          <w:rFonts w:ascii="Times New Roman" w:hAnsi="Times New Roman" w:cs="Times New Roman"/>
          <w:sz w:val="27"/>
          <w:szCs w:val="27"/>
        </w:rPr>
        <w:t>Световозвращающие</w:t>
      </w:r>
      <w:proofErr w:type="spellEnd"/>
      <w:r w:rsidR="007161CE" w:rsidRPr="004442CB">
        <w:rPr>
          <w:rFonts w:ascii="Times New Roman" w:hAnsi="Times New Roman" w:cs="Times New Roman"/>
          <w:sz w:val="27"/>
          <w:szCs w:val="27"/>
        </w:rPr>
        <w:t xml:space="preserve"> объявления»,</w:t>
      </w:r>
      <w:r w:rsidR="00090455"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7161CE" w:rsidRPr="004442CB">
        <w:rPr>
          <w:rFonts w:ascii="Times New Roman" w:hAnsi="Times New Roman" w:cs="Times New Roman"/>
          <w:sz w:val="27"/>
          <w:szCs w:val="27"/>
        </w:rPr>
        <w:t xml:space="preserve">ряд акций «ПДД в </w:t>
      </w:r>
      <w:proofErr w:type="gramStart"/>
      <w:r w:rsidR="007161CE" w:rsidRPr="004442CB">
        <w:rPr>
          <w:rFonts w:ascii="Times New Roman" w:hAnsi="Times New Roman" w:cs="Times New Roman"/>
          <w:sz w:val="27"/>
          <w:szCs w:val="27"/>
          <w:lang w:val="en-US"/>
        </w:rPr>
        <w:t>PRO</w:t>
      </w:r>
      <w:proofErr w:type="spellStart"/>
      <w:proofErr w:type="gramEnd"/>
      <w:r w:rsidR="007161CE" w:rsidRPr="004442CB">
        <w:rPr>
          <w:rFonts w:ascii="Times New Roman" w:hAnsi="Times New Roman" w:cs="Times New Roman"/>
          <w:sz w:val="27"/>
          <w:szCs w:val="27"/>
        </w:rPr>
        <w:t>винцию</w:t>
      </w:r>
      <w:proofErr w:type="spellEnd"/>
      <w:r w:rsidR="007161CE" w:rsidRPr="004442CB">
        <w:rPr>
          <w:rFonts w:ascii="Times New Roman" w:hAnsi="Times New Roman" w:cs="Times New Roman"/>
          <w:sz w:val="27"/>
          <w:szCs w:val="27"/>
        </w:rPr>
        <w:t>», «Снижаем скорость – сохраняем жизнь», «Безопасное лето – 2021».</w:t>
      </w:r>
    </w:p>
    <w:p w:rsidR="00090455" w:rsidRPr="004442CB" w:rsidRDefault="00090455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В течении 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442CB">
        <w:rPr>
          <w:rFonts w:ascii="Times New Roman" w:hAnsi="Times New Roman" w:cs="Times New Roman"/>
          <w:sz w:val="27"/>
          <w:szCs w:val="27"/>
        </w:rPr>
        <w:t xml:space="preserve"> </w:t>
      </w:r>
      <w:r w:rsidR="006C632C">
        <w:rPr>
          <w:rFonts w:ascii="Times New Roman" w:hAnsi="Times New Roman" w:cs="Times New Roman"/>
          <w:sz w:val="27"/>
          <w:szCs w:val="27"/>
        </w:rPr>
        <w:t>квартала</w:t>
      </w:r>
      <w:r w:rsidRPr="004442CB">
        <w:rPr>
          <w:rFonts w:ascii="Times New Roman" w:hAnsi="Times New Roman" w:cs="Times New Roman"/>
          <w:sz w:val="27"/>
          <w:szCs w:val="27"/>
        </w:rPr>
        <w:t xml:space="preserve"> 2021 года были проведены интеллектуальные игры: </w:t>
      </w:r>
      <w:r w:rsidR="007161CE" w:rsidRPr="004442CB">
        <w:rPr>
          <w:rFonts w:ascii="Times New Roman" w:hAnsi="Times New Roman" w:cs="Times New Roman"/>
          <w:sz w:val="27"/>
          <w:szCs w:val="27"/>
        </w:rPr>
        <w:t xml:space="preserve">«Наука 0+» и «Молодые избиратели </w:t>
      </w:r>
      <w:r w:rsidR="007161CE" w:rsidRPr="004442CB">
        <w:rPr>
          <w:rFonts w:ascii="Times New Roman" w:hAnsi="Times New Roman" w:cs="Times New Roman"/>
          <w:sz w:val="27"/>
          <w:szCs w:val="27"/>
          <w:lang w:val="en-US"/>
        </w:rPr>
        <w:t>XX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7161CE" w:rsidRPr="004442CB">
        <w:rPr>
          <w:rFonts w:ascii="Times New Roman" w:hAnsi="Times New Roman" w:cs="Times New Roman"/>
          <w:sz w:val="27"/>
          <w:szCs w:val="27"/>
        </w:rPr>
        <w:t xml:space="preserve"> века»</w:t>
      </w:r>
      <w:r w:rsidR="009A5893" w:rsidRPr="004442CB">
        <w:rPr>
          <w:rFonts w:ascii="Times New Roman" w:hAnsi="Times New Roman" w:cs="Times New Roman"/>
          <w:sz w:val="27"/>
          <w:szCs w:val="27"/>
        </w:rPr>
        <w:t>, а так же бизнес-стимулятор «В поисках идеального бизнеса».</w:t>
      </w:r>
    </w:p>
    <w:p w:rsidR="009A5893" w:rsidRPr="004442CB" w:rsidRDefault="009A589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В целях пропаганды прививочной компании от </w:t>
      </w:r>
      <w:r w:rsidRPr="004442CB">
        <w:rPr>
          <w:rFonts w:ascii="Times New Roman" w:hAnsi="Times New Roman" w:cs="Times New Roman"/>
          <w:sz w:val="27"/>
          <w:szCs w:val="27"/>
          <w:lang w:val="en-US"/>
        </w:rPr>
        <w:t>COV</w:t>
      </w:r>
      <w:r w:rsidR="006C632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442C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4442CB">
        <w:rPr>
          <w:rFonts w:ascii="Times New Roman" w:hAnsi="Times New Roman" w:cs="Times New Roman"/>
          <w:sz w:val="27"/>
          <w:szCs w:val="27"/>
        </w:rPr>
        <w:t>-19 проведен ряд акция «Прививка от COV</w:t>
      </w:r>
      <w:r w:rsidR="006C632C">
        <w:rPr>
          <w:rFonts w:ascii="Times New Roman" w:hAnsi="Times New Roman" w:cs="Times New Roman"/>
          <w:sz w:val="27"/>
          <w:szCs w:val="27"/>
        </w:rPr>
        <w:t>II</w:t>
      </w:r>
      <w:r w:rsidRPr="004442CB">
        <w:rPr>
          <w:rFonts w:ascii="Times New Roman" w:hAnsi="Times New Roman" w:cs="Times New Roman"/>
          <w:sz w:val="27"/>
          <w:szCs w:val="27"/>
        </w:rPr>
        <w:t>D-19».</w:t>
      </w:r>
    </w:p>
    <w:p w:rsidR="00CC10D3" w:rsidRPr="004442CB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Общий охват участников</w:t>
      </w:r>
      <w:r w:rsidR="00061BEC">
        <w:rPr>
          <w:rFonts w:ascii="Times New Roman" w:hAnsi="Times New Roman" w:cs="Times New Roman"/>
          <w:sz w:val="27"/>
          <w:szCs w:val="27"/>
        </w:rPr>
        <w:t xml:space="preserve"> мероприятий, проведенных во </w:t>
      </w:r>
      <w:r w:rsidR="00061BE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061BEC">
        <w:rPr>
          <w:rFonts w:ascii="Times New Roman" w:hAnsi="Times New Roman" w:cs="Times New Roman"/>
          <w:sz w:val="27"/>
          <w:szCs w:val="27"/>
        </w:rPr>
        <w:t xml:space="preserve"> квартале </w:t>
      </w:r>
      <w:r w:rsidR="00FE2606">
        <w:rPr>
          <w:rFonts w:ascii="Times New Roman" w:hAnsi="Times New Roman" w:cs="Times New Roman"/>
          <w:sz w:val="27"/>
          <w:szCs w:val="27"/>
        </w:rPr>
        <w:t xml:space="preserve">    </w:t>
      </w:r>
      <w:r w:rsidR="00061BEC">
        <w:rPr>
          <w:rFonts w:ascii="Times New Roman" w:hAnsi="Times New Roman" w:cs="Times New Roman"/>
          <w:sz w:val="27"/>
          <w:szCs w:val="27"/>
        </w:rPr>
        <w:t xml:space="preserve">2021 года, </w:t>
      </w:r>
      <w:r w:rsidRPr="004442CB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9A5893" w:rsidRPr="004442CB">
        <w:rPr>
          <w:rFonts w:ascii="Times New Roman" w:hAnsi="Times New Roman" w:cs="Times New Roman"/>
          <w:sz w:val="27"/>
          <w:szCs w:val="27"/>
        </w:rPr>
        <w:t xml:space="preserve">около </w:t>
      </w:r>
      <w:r w:rsidR="00061BEC">
        <w:rPr>
          <w:rFonts w:ascii="Times New Roman" w:hAnsi="Times New Roman" w:cs="Times New Roman"/>
          <w:sz w:val="27"/>
          <w:szCs w:val="27"/>
        </w:rPr>
        <w:t>7224</w:t>
      </w:r>
      <w:r w:rsidRPr="004442CB">
        <w:rPr>
          <w:rFonts w:ascii="Times New Roman" w:hAnsi="Times New Roman" w:cs="Times New Roman"/>
          <w:sz w:val="27"/>
          <w:szCs w:val="27"/>
        </w:rPr>
        <w:t xml:space="preserve"> человека</w:t>
      </w:r>
      <w:r w:rsidR="00FE2606">
        <w:rPr>
          <w:rFonts w:ascii="Times New Roman" w:hAnsi="Times New Roman" w:cs="Times New Roman"/>
          <w:sz w:val="27"/>
          <w:szCs w:val="27"/>
        </w:rPr>
        <w:t xml:space="preserve"> (71 % от общей численности молодежи округа)</w:t>
      </w:r>
      <w:r w:rsidRPr="004442CB">
        <w:rPr>
          <w:rFonts w:ascii="Times New Roman" w:hAnsi="Times New Roman" w:cs="Times New Roman"/>
          <w:sz w:val="27"/>
          <w:szCs w:val="27"/>
        </w:rPr>
        <w:t>.</w:t>
      </w:r>
    </w:p>
    <w:p w:rsidR="00CC10D3" w:rsidRPr="004442CB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Изменения, вносимые </w:t>
      </w:r>
      <w:r w:rsidR="00FE2606">
        <w:rPr>
          <w:rFonts w:ascii="Times New Roman" w:hAnsi="Times New Roman" w:cs="Times New Roman"/>
          <w:sz w:val="27"/>
          <w:szCs w:val="27"/>
        </w:rPr>
        <w:t>в Программу:</w:t>
      </w:r>
    </w:p>
    <w:p w:rsidR="00CC10D3" w:rsidRPr="004442CB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- </w:t>
      </w:r>
      <w:r w:rsidR="002078AD" w:rsidRPr="004442CB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Грачевского муниципального округа Ставропольского края от </w:t>
      </w:r>
      <w:r w:rsidR="007B0445" w:rsidRPr="004442CB">
        <w:rPr>
          <w:rFonts w:ascii="Times New Roman" w:hAnsi="Times New Roman" w:cs="Times New Roman"/>
          <w:sz w:val="27"/>
          <w:szCs w:val="27"/>
        </w:rPr>
        <w:t xml:space="preserve">15 апреля 2021 года № 195 </w:t>
      </w:r>
      <w:r w:rsidR="002078AD" w:rsidRPr="004442CB">
        <w:rPr>
          <w:rFonts w:ascii="Times New Roman" w:hAnsi="Times New Roman" w:cs="Times New Roman"/>
          <w:sz w:val="27"/>
          <w:szCs w:val="27"/>
        </w:rPr>
        <w:t>«</w:t>
      </w:r>
      <w:r w:rsidRPr="004442CB">
        <w:rPr>
          <w:rFonts w:ascii="Times New Roman" w:hAnsi="Times New Roman" w:cs="Times New Roman"/>
          <w:sz w:val="27"/>
          <w:szCs w:val="27"/>
        </w:rPr>
        <w:t>О внесении изменений в муниципальн</w:t>
      </w:r>
      <w:r w:rsidR="002078AD" w:rsidRPr="004442CB">
        <w:rPr>
          <w:rFonts w:ascii="Times New Roman" w:hAnsi="Times New Roman" w:cs="Times New Roman"/>
          <w:sz w:val="27"/>
          <w:szCs w:val="27"/>
        </w:rPr>
        <w:t>ую программу Грачевского муници</w:t>
      </w:r>
      <w:r w:rsidRPr="004442CB">
        <w:rPr>
          <w:rFonts w:ascii="Times New Roman" w:hAnsi="Times New Roman" w:cs="Times New Roman"/>
          <w:sz w:val="27"/>
          <w:szCs w:val="27"/>
        </w:rPr>
        <w:t>пального округа Ставропольского края «</w:t>
      </w:r>
      <w:r w:rsidR="00E07A69" w:rsidRPr="004442CB">
        <w:rPr>
          <w:rFonts w:ascii="Times New Roman" w:hAnsi="Times New Roman" w:cs="Times New Roman"/>
          <w:sz w:val="27"/>
          <w:szCs w:val="27"/>
        </w:rPr>
        <w:t>Молодежь Грачевского муниципального округа Ставропольского края</w:t>
      </w:r>
      <w:r w:rsidR="002078AD" w:rsidRPr="004442CB">
        <w:rPr>
          <w:rFonts w:ascii="Times New Roman" w:hAnsi="Times New Roman" w:cs="Times New Roman"/>
          <w:sz w:val="27"/>
          <w:szCs w:val="27"/>
        </w:rPr>
        <w:t>», утвер</w:t>
      </w:r>
      <w:r w:rsidRPr="004442CB">
        <w:rPr>
          <w:rFonts w:ascii="Times New Roman" w:hAnsi="Times New Roman" w:cs="Times New Roman"/>
          <w:sz w:val="27"/>
          <w:szCs w:val="27"/>
        </w:rPr>
        <w:t xml:space="preserve">жденную постановлением администрации Грачевского муниципального </w:t>
      </w:r>
      <w:r w:rsidR="00CE5995" w:rsidRPr="004442CB">
        <w:rPr>
          <w:rFonts w:ascii="Times New Roman" w:hAnsi="Times New Roman" w:cs="Times New Roman"/>
          <w:sz w:val="27"/>
          <w:szCs w:val="27"/>
        </w:rPr>
        <w:t>округа Ставропольского края № 59</w:t>
      </w:r>
      <w:r w:rsidRPr="004442CB">
        <w:rPr>
          <w:rFonts w:ascii="Times New Roman" w:hAnsi="Times New Roman" w:cs="Times New Roman"/>
          <w:sz w:val="27"/>
          <w:szCs w:val="27"/>
        </w:rPr>
        <w:t xml:space="preserve"> от 30 декабря 2020 года</w:t>
      </w:r>
      <w:r w:rsidR="00E07A69" w:rsidRPr="004442CB">
        <w:rPr>
          <w:rFonts w:ascii="Times New Roman" w:hAnsi="Times New Roman" w:cs="Times New Roman"/>
          <w:sz w:val="27"/>
          <w:szCs w:val="27"/>
        </w:rPr>
        <w:t>;</w:t>
      </w:r>
    </w:p>
    <w:p w:rsidR="00CC10D3" w:rsidRPr="004442CB" w:rsidRDefault="00E07A69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- постановление администрации Грачевского муниципального округа Ставропольского края от 28 мая 2021 года № 346 «О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года.</w:t>
      </w:r>
    </w:p>
    <w:p w:rsidR="00CC10D3" w:rsidRPr="004442CB" w:rsidRDefault="00CC10D3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7A69" w:rsidRDefault="00E07A69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442CB" w:rsidRDefault="004442CB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442CB" w:rsidRPr="004442CB" w:rsidRDefault="004442CB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C10D3" w:rsidRPr="004442CB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Начальник отдела социального</w:t>
      </w:r>
    </w:p>
    <w:p w:rsidR="00CC10D3" w:rsidRPr="004442CB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развития, физической культуры </w:t>
      </w:r>
    </w:p>
    <w:p w:rsidR="00CC10D3" w:rsidRPr="004442CB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>и спорта администрации Грачевского</w:t>
      </w:r>
    </w:p>
    <w:p w:rsidR="00CC10D3" w:rsidRPr="004442CB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</w:p>
    <w:p w:rsidR="00CC10D3" w:rsidRPr="004442CB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 xml:space="preserve">Ставропольского края                                                               </w:t>
      </w:r>
      <w:r w:rsidR="004442CB">
        <w:rPr>
          <w:rFonts w:ascii="Times New Roman" w:hAnsi="Times New Roman" w:cs="Times New Roman"/>
          <w:sz w:val="27"/>
          <w:szCs w:val="27"/>
        </w:rPr>
        <w:t xml:space="preserve">     </w:t>
      </w:r>
      <w:r w:rsidRPr="004442CB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Pr="004442CB">
        <w:rPr>
          <w:rFonts w:ascii="Times New Roman" w:hAnsi="Times New Roman" w:cs="Times New Roman"/>
          <w:sz w:val="27"/>
          <w:szCs w:val="27"/>
        </w:rPr>
        <w:t>И.А.Яковлева</w:t>
      </w:r>
      <w:proofErr w:type="spellEnd"/>
    </w:p>
    <w:p w:rsid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4442CB">
        <w:rPr>
          <w:rFonts w:ascii="Times New Roman" w:hAnsi="Times New Roman" w:cs="Times New Roman"/>
          <w:sz w:val="27"/>
          <w:szCs w:val="27"/>
        </w:rPr>
        <w:tab/>
      </w:r>
    </w:p>
    <w:p w:rsidR="006C632C" w:rsidRDefault="006C632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C632C" w:rsidRDefault="006C632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7A3BBC" w:rsidRDefault="007A3BB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C632C" w:rsidRDefault="006C632C" w:rsidP="00CC10D3">
      <w:pPr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C632C" w:rsidRPr="006C632C" w:rsidRDefault="006C632C" w:rsidP="00CC10D3">
      <w:pPr>
        <w:spacing w:line="240" w:lineRule="exact"/>
        <w:contextualSpacing/>
        <w:rPr>
          <w:rFonts w:ascii="Times New Roman" w:hAnsi="Times New Roman" w:cs="Times New Roman"/>
          <w:sz w:val="20"/>
          <w:szCs w:val="27"/>
        </w:rPr>
      </w:pPr>
      <w:proofErr w:type="spellStart"/>
      <w:r w:rsidRPr="006C632C">
        <w:rPr>
          <w:rFonts w:ascii="Times New Roman" w:hAnsi="Times New Roman" w:cs="Times New Roman"/>
          <w:sz w:val="20"/>
          <w:szCs w:val="27"/>
        </w:rPr>
        <w:t>Соколец</w:t>
      </w:r>
      <w:proofErr w:type="spellEnd"/>
      <w:r w:rsidRPr="006C632C">
        <w:rPr>
          <w:rFonts w:ascii="Times New Roman" w:hAnsi="Times New Roman" w:cs="Times New Roman"/>
          <w:sz w:val="20"/>
          <w:szCs w:val="27"/>
        </w:rPr>
        <w:t xml:space="preserve"> М.А.</w:t>
      </w:r>
    </w:p>
    <w:sectPr w:rsidR="006C632C" w:rsidRPr="006C632C" w:rsidSect="0045040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51"/>
    <w:rsid w:val="00061BEC"/>
    <w:rsid w:val="00090455"/>
    <w:rsid w:val="0019775B"/>
    <w:rsid w:val="001E5427"/>
    <w:rsid w:val="002078AD"/>
    <w:rsid w:val="00254C12"/>
    <w:rsid w:val="00262DA7"/>
    <w:rsid w:val="00330709"/>
    <w:rsid w:val="00342B6D"/>
    <w:rsid w:val="004442CB"/>
    <w:rsid w:val="00450404"/>
    <w:rsid w:val="00543917"/>
    <w:rsid w:val="006533DA"/>
    <w:rsid w:val="006C632C"/>
    <w:rsid w:val="006F5951"/>
    <w:rsid w:val="0070688B"/>
    <w:rsid w:val="007161CE"/>
    <w:rsid w:val="007A3BBC"/>
    <w:rsid w:val="007B0445"/>
    <w:rsid w:val="009A5893"/>
    <w:rsid w:val="00A30937"/>
    <w:rsid w:val="00C407CA"/>
    <w:rsid w:val="00CC10D3"/>
    <w:rsid w:val="00CE5995"/>
    <w:rsid w:val="00DC12C1"/>
    <w:rsid w:val="00E07A69"/>
    <w:rsid w:val="00E75395"/>
    <w:rsid w:val="00E8720B"/>
    <w:rsid w:val="00E91503"/>
    <w:rsid w:val="00EB3FC3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2021-07-16T05:58:00Z</cp:lastPrinted>
  <dcterms:created xsi:type="dcterms:W3CDTF">2021-04-14T12:07:00Z</dcterms:created>
  <dcterms:modified xsi:type="dcterms:W3CDTF">2021-07-19T06:39:00Z</dcterms:modified>
</cp:coreProperties>
</file>