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7DD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widowControl w:val="1"/>
        <w:ind w:firstLine="540"/>
        <w:jc w:val="right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</w:p>
    <w:tbl>
      <w:tblPr>
        <w:tblStyle w:val="T2"/>
        <w:tblW w:w="0" w:type="auto"/>
        <w:tblLayout w:type="autofit"/>
        <w:tblCellMar>
          <w:top w:w="0" w:type="dxa"/>
          <w:bottom w:w="0" w:type="dxa"/>
        </w:tblCellMar>
      </w:tblPr>
      <w:tblGrid/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2"/>
              <w:widowControl w:val="1"/>
              <w:ind w:firstLine="0"/>
              <w:jc w:val="center"/>
              <w:rPr>
                <w:rStyle w:val="C3"/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2"/>
              <w:widowControl w:val="1"/>
              <w:ind w:firstLine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Приложение 1</w:t>
            </w:r>
          </w:p>
          <w:p>
            <w:pPr>
              <w:pStyle w:val="P2"/>
              <w:widowControl w:val="1"/>
              <w:ind w:firstLine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 протоколу публичных слушаний в Совете Грачевского муниципального                                                                                                     </w:t>
            </w:r>
            <w:r>
              <w:rPr>
                <w:rStyle w:val="C3"/>
                <w:rFonts w:ascii="Times New Roman" w:hAnsi="Times New Roman"/>
                <w:sz w:val="28"/>
              </w:rPr>
              <w:t>округа</w:t>
            </w:r>
            <w:r>
              <w:rPr>
                <w:rStyle w:val="C3"/>
                <w:rFonts w:ascii="Times New Roman" w:hAnsi="Times New Roman"/>
                <w:sz w:val="28"/>
              </w:rPr>
              <w:t xml:space="preserve"> Ставропольского края</w:t>
            </w:r>
          </w:p>
          <w:p>
            <w:pPr>
              <w:pStyle w:val="P2"/>
              <w:widowControl w:val="1"/>
              <w:ind w:firstLine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 </w:t>
            </w:r>
            <w:r>
              <w:rPr>
                <w:rStyle w:val="C3"/>
                <w:rFonts w:ascii="Times New Roman" w:hAnsi="Times New Roman"/>
                <w:sz w:val="28"/>
              </w:rPr>
              <w:t>09</w:t>
            </w:r>
            <w:r>
              <w:rPr>
                <w:rStyle w:val="C3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C3"/>
                <w:rFonts w:ascii="Times New Roman" w:hAnsi="Times New Roman"/>
                <w:sz w:val="28"/>
              </w:rPr>
              <w:t>ноября</w:t>
            </w:r>
            <w:r>
              <w:rPr>
                <w:rStyle w:val="C3"/>
                <w:rFonts w:ascii="Times New Roman" w:hAnsi="Times New Roman"/>
                <w:sz w:val="28"/>
              </w:rPr>
              <w:t xml:space="preserve"> 2020 года                                                                                        </w:t>
            </w:r>
          </w:p>
          <w:p>
            <w:pPr>
              <w:pStyle w:val="P2"/>
              <w:widowControl w:val="1"/>
              <w:ind w:firstLine="0"/>
              <w:rPr>
                <w:rStyle w:val="C3"/>
                <w:rFonts w:ascii="Times New Roman" w:hAnsi="Times New Roman"/>
                <w:sz w:val="28"/>
              </w:rPr>
            </w:pPr>
          </w:p>
        </w:tc>
      </w:tr>
    </w:tbl>
    <w:p>
      <w:pPr>
        <w:pStyle w:val="P2"/>
        <w:widowControl w:val="1"/>
        <w:ind w:firstLine="54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</w:p>
    <w:p>
      <w:pPr>
        <w:pStyle w:val="P2"/>
        <w:widowControl w:val="1"/>
        <w:ind w:firstLine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Р Е З О Л Ю Ц И Я</w:t>
      </w:r>
    </w:p>
    <w:p>
      <w:pPr>
        <w:pStyle w:val="P2"/>
        <w:widowControl w:val="1"/>
        <w:ind w:firstLine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uppressAutoHyphens w:val="1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по проекту Совета Грачевского муниципального </w:t>
      </w:r>
      <w:r>
        <w:rPr>
          <w:rStyle w:val="C3"/>
          <w:rFonts w:ascii="Times New Roman" w:hAnsi="Times New Roman"/>
          <w:b w:val="1"/>
          <w:sz w:val="28"/>
        </w:rPr>
        <w:t>округа</w:t>
      </w:r>
      <w:r>
        <w:rPr>
          <w:rStyle w:val="C3"/>
          <w:rFonts w:ascii="Times New Roman" w:hAnsi="Times New Roman"/>
          <w:b w:val="1"/>
          <w:sz w:val="28"/>
        </w:rPr>
        <w:t xml:space="preserve"> Ставропольского края </w:t>
      </w:r>
      <w:r>
        <w:rPr>
          <w:rStyle w:val="C3"/>
          <w:rFonts w:ascii="Times New Roman" w:hAnsi="Times New Roman"/>
          <w:b w:val="1"/>
          <w:sz w:val="28"/>
        </w:rPr>
        <w:t>"</w:t>
      </w:r>
      <w:r>
        <w:rPr>
          <w:b w:val="1"/>
          <w:sz w:val="28"/>
        </w:rPr>
        <w:t>Об утверждении Устава Грачевского муниципального округа Ставропольского края"</w:t>
      </w:r>
    </w:p>
    <w:p>
      <w:pPr>
        <w:pStyle w:val="P2"/>
        <w:widowControl w:val="1"/>
        <w:ind w:firstLine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uppressAutoHyphens w:val="1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sz w:val="28"/>
        </w:rPr>
        <w:tab/>
        <w:t xml:space="preserve">Заслушав и обсудив основные характеристики проекта решения </w:t>
      </w:r>
      <w:r>
        <w:rPr>
          <w:rStyle w:val="C3"/>
          <w:rFonts w:ascii="Times New Roman" w:hAnsi="Times New Roman"/>
          <w:sz w:val="28"/>
        </w:rPr>
        <w:t>"</w:t>
      </w:r>
      <w:r>
        <w:rPr>
          <w:sz w:val="28"/>
        </w:rPr>
        <w:t>Об утверждении Устава Грачевского муниципального округа Ставропольского края"</w:t>
      </w: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РЕШИЛИ: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Информацию о проекте решения "</w:t>
      </w:r>
      <w:r>
        <w:rPr>
          <w:rFonts w:ascii="Times New Roman" w:hAnsi="Times New Roman"/>
          <w:sz w:val="28"/>
        </w:rPr>
        <w:t>Об утверждении Устава Грачевского муниципального округа Ставропольского края"</w:t>
      </w:r>
      <w:r>
        <w:rPr>
          <w:rStyle w:val="C3"/>
          <w:rFonts w:ascii="Times New Roman" w:hAnsi="Times New Roman"/>
          <w:sz w:val="28"/>
        </w:rPr>
        <w:t>, принять к сведению;</w:t>
      </w:r>
    </w:p>
    <w:p>
      <w:pPr>
        <w:pStyle w:val="P1"/>
        <w:suppressAutoHyphens w:val="1"/>
        <w:spacing w:after="0"/>
        <w:jc w:val="both"/>
        <w:rPr>
          <w:rFonts w:ascii="Times New Roman" w:hAnsi="Times New Roman"/>
          <w:sz w:val="28"/>
        </w:rPr>
      </w:pPr>
    </w:p>
    <w:p>
      <w:pPr>
        <w:pStyle w:val="P1"/>
        <w:suppressAutoHyphens w:val="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Одобрить проект решения "</w:t>
      </w:r>
      <w:r>
        <w:rPr>
          <w:rFonts w:ascii="Times New Roman" w:hAnsi="Times New Roman"/>
          <w:sz w:val="28"/>
        </w:rPr>
        <w:t>Об утверждении Устава Грачевского муниципального округа Ставропольского края"</w:t>
      </w:r>
      <w:r>
        <w:rPr>
          <w:rStyle w:val="C3"/>
          <w:rFonts w:ascii="Times New Roman" w:hAnsi="Times New Roman"/>
          <w:sz w:val="28"/>
        </w:rPr>
        <w:t>;</w:t>
      </w:r>
    </w:p>
    <w:p>
      <w:pPr>
        <w:pStyle w:val="P1"/>
        <w:suppressAutoHyphens w:val="1"/>
        <w:spacing w:after="0"/>
        <w:jc w:val="both"/>
        <w:rPr>
          <w:rFonts w:ascii="Times New Roman" w:hAnsi="Times New Roman"/>
          <w:sz w:val="28"/>
        </w:rPr>
      </w:pPr>
    </w:p>
    <w:p>
      <w:pPr>
        <w:pStyle w:val="P1"/>
        <w:suppressAutoHyphens w:val="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 Рекомендовать Совету Грачевского муниципального </w:t>
      </w:r>
      <w:r>
        <w:rPr>
          <w:rStyle w:val="C3"/>
          <w:rFonts w:ascii="Times New Roman" w:hAnsi="Times New Roman"/>
          <w:sz w:val="28"/>
        </w:rPr>
        <w:t>округа</w:t>
      </w:r>
      <w:r>
        <w:rPr>
          <w:rStyle w:val="C3"/>
          <w:rFonts w:ascii="Times New Roman" w:hAnsi="Times New Roman"/>
          <w:sz w:val="28"/>
        </w:rPr>
        <w:t xml:space="preserve"> Ставропольского края принять решение "</w:t>
      </w:r>
      <w:r>
        <w:rPr>
          <w:rFonts w:ascii="Times New Roman" w:hAnsi="Times New Roman"/>
          <w:sz w:val="28"/>
        </w:rPr>
        <w:t xml:space="preserve">Об утверждении Устава Грачевского муниципального округа Ставропольского края" на внеочередном заседании Совета </w:t>
      </w:r>
      <w:r>
        <w:rPr>
          <w:rFonts w:ascii="Times New Roman" w:hAnsi="Times New Roman"/>
          <w:sz w:val="28"/>
        </w:rPr>
        <w:t>Граче</w:t>
      </w:r>
      <w:r>
        <w:rPr>
          <w:rFonts w:ascii="Times New Roman" w:hAnsi="Times New Roman"/>
          <w:sz w:val="28"/>
        </w:rPr>
        <w:t>вского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ципального </w:t>
      </w:r>
      <w:r>
        <w:rPr>
          <w:rFonts w:ascii="Times New Roman" w:hAnsi="Times New Roman"/>
          <w:sz w:val="28"/>
        </w:rPr>
        <w:t>округа.</w:t>
      </w:r>
    </w:p>
    <w:p>
      <w:pPr>
        <w:pStyle w:val="P1"/>
        <w:suppressAutoHyphens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uppressAutoHyphens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Председательствующий                                                    </w:t>
      </w:r>
      <w:r>
        <w:rPr>
          <w:rStyle w:val="C3"/>
          <w:rFonts w:ascii="Times New Roman" w:hAnsi="Times New Roman"/>
          <w:sz w:val="28"/>
        </w:rPr>
        <w:t xml:space="preserve">      </w:t>
      </w:r>
      <w:r>
        <w:rPr>
          <w:rStyle w:val="C3"/>
          <w:rFonts w:ascii="Times New Roman" w:hAnsi="Times New Roman"/>
          <w:sz w:val="28"/>
        </w:rPr>
        <w:t>С.Ф. Сотников</w:t>
      </w: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3"/>
        <w:widowControl w:val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Секретарь                                                                         </w:t>
      </w:r>
      <w:r>
        <w:rPr>
          <w:rStyle w:val="C3"/>
          <w:rFonts w:ascii="Times New Roman" w:hAnsi="Times New Roman"/>
          <w:sz w:val="28"/>
        </w:rPr>
        <w:t xml:space="preserve">    </w:t>
      </w:r>
      <w:r>
        <w:rPr>
          <w:rStyle w:val="C3"/>
          <w:rFonts w:ascii="Times New Roman" w:hAnsi="Times New Roman"/>
          <w:sz w:val="28"/>
        </w:rPr>
        <w:t xml:space="preserve">   О.Н. Дас</w:t>
      </w:r>
      <w:r>
        <w:rPr>
          <w:rStyle w:val="C3"/>
          <w:rFonts w:ascii="Times New Roman" w:hAnsi="Times New Roman"/>
          <w:sz w:val="28"/>
        </w:rPr>
        <w:t>кевич</w:t>
      </w:r>
    </w:p>
    <w:sectPr>
      <w:type w:val="nextPage"/>
      <w:pgSz w:w="11907" w:h="16840" w:code="9"/>
      <w:pgMar w:left="1701" w:right="567" w:top="426" w:bottom="709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C290B68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6F431FF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7CF1DC7"/>
    <w:multiLevelType w:val="multilevel"/>
    <w:lvl w:ilvl="0">
      <w:start w:val="1"/>
      <w:numFmt w:val="decimal"/>
      <w:suff w:val="tab"/>
      <w:lvlText w:val="%1."/>
      <w:lvlJc w:val="left"/>
      <w:pPr>
        <w:ind w:hanging="435" w:left="795"/>
        <w:tabs>
          <w:tab w:val="left" w:pos="7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ConsPlusNonformat"/>
    <w:next w:val="P3"/>
    <w:pPr>
      <w:widowControl w:val="0"/>
    </w:pPr>
    <w:rPr>
      <w:rFonts w:ascii="Courier New" w:hAnsi="Courier New"/>
    </w:rPr>
  </w:style>
  <w:style w:type="paragraph" w:styleId="P4">
    <w:name w:val="ConsPlusTitle"/>
    <w:next w:val="P4"/>
    <w:pPr>
      <w:widowControl w:val="0"/>
    </w:pPr>
    <w:rPr>
      <w:rFonts w:ascii="Arial" w:hAnsi="Arial"/>
      <w:b w:val="1"/>
    </w:rPr>
  </w:style>
  <w:style w:type="paragraph" w:styleId="P5">
    <w:name w:val="ConsPlusCell"/>
    <w:next w:val="P5"/>
    <w:pPr>
      <w:widowControl w:val="0"/>
    </w:pPr>
    <w:rPr>
      <w:rFonts w:ascii="Arial" w:hAnsi="Arial"/>
    </w:rPr>
  </w:style>
  <w:style w:type="paragraph" w:styleId="P6">
    <w:name w:val="ConsPlusDocList"/>
    <w:next w:val="P6"/>
    <w:pPr>
      <w:widowControl w:val="0"/>
    </w:pPr>
    <w:rPr>
      <w:rFonts w:ascii="Courier New" w:hAnsi="Courier New"/>
    </w:rPr>
  </w:style>
  <w:style w:type="paragraph" w:styleId="P7">
    <w:name w:val="Текст выноски"/>
    <w:basedOn w:val="P1"/>
    <w:next w:val="P7"/>
    <w:pPr/>
    <w:rPr>
      <w:rFonts w:ascii="Tahoma" w:hAnsi="Tahoma"/>
      <w:sz w:val="16"/>
    </w:rPr>
  </w:style>
  <w:style w:type="paragraph" w:styleId="P8">
    <w:name w:val="Знак Знак Знак Знак Знак Знак Знак"/>
    <w:basedOn w:val="P1"/>
    <w:next w:val="P8"/>
    <w:link w:val="C3"/>
    <w:pPr>
      <w:spacing w:lineRule="exact" w:line="240" w:after="160"/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link w:val="P8"/>
    <w:rPr>
      <w:rFonts w:ascii="Verdana" w:hAnsi="Verdana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