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DA" w:rsidRDefault="009F6EDA">
      <w:pPr>
        <w:pStyle w:val="ConsPlusNormal"/>
        <w:widowControl/>
        <w:ind w:firstLine="0"/>
      </w:pPr>
    </w:p>
    <w:p w:rsidR="009F6EDA" w:rsidRDefault="00C73176">
      <w:pPr>
        <w:pStyle w:val="ConsPlusTitle"/>
        <w:widowControl/>
        <w:jc w:val="center"/>
        <w:outlineLvl w:val="0"/>
      </w:pPr>
      <w:r>
        <w:t>ПРАВИТЕЛЬСТВО СТАВРОПОЛЬСКОГО КРАЯ</w:t>
      </w:r>
    </w:p>
    <w:p w:rsidR="009F6EDA" w:rsidRDefault="009F6EDA">
      <w:pPr>
        <w:pStyle w:val="ConsPlusTitle"/>
        <w:widowControl/>
        <w:jc w:val="center"/>
      </w:pPr>
    </w:p>
    <w:p w:rsidR="009F6EDA" w:rsidRDefault="00C73176">
      <w:pPr>
        <w:pStyle w:val="ConsPlusTitle"/>
        <w:widowControl/>
        <w:jc w:val="center"/>
      </w:pPr>
      <w:r>
        <w:t>ПОСТАНОВЛЕНИЕ</w:t>
      </w:r>
    </w:p>
    <w:p w:rsidR="009F6EDA" w:rsidRDefault="00C73176">
      <w:pPr>
        <w:pStyle w:val="ConsPlusTitle"/>
        <w:widowControl/>
        <w:jc w:val="center"/>
      </w:pPr>
      <w:r>
        <w:t>от 26 июня 2006 г. N 98-п</w:t>
      </w:r>
    </w:p>
    <w:p w:rsidR="009F6EDA" w:rsidRDefault="009F6EDA">
      <w:pPr>
        <w:pStyle w:val="ConsPlusTitle"/>
        <w:widowControl/>
        <w:jc w:val="center"/>
      </w:pPr>
    </w:p>
    <w:p w:rsidR="009F6EDA" w:rsidRDefault="00C73176">
      <w:pPr>
        <w:pStyle w:val="ConsPlusTitle"/>
        <w:widowControl/>
        <w:jc w:val="center"/>
      </w:pPr>
      <w:r>
        <w:t>ОБ УТВЕРЖДЕНИИ ПРАВИЛ ОХРАНЫ ЖИЗНИ ЛЮДЕЙ</w:t>
      </w:r>
    </w:p>
    <w:p w:rsidR="009F6EDA" w:rsidRDefault="00C73176">
      <w:pPr>
        <w:pStyle w:val="ConsPlusTitle"/>
        <w:widowControl/>
        <w:jc w:val="center"/>
      </w:pPr>
      <w:r>
        <w:t>НА ВОДНЫХ ОБЪЕКТАХ В СТАВРОПОЛЬСКОМ КРАЕ</w:t>
      </w:r>
    </w:p>
    <w:p w:rsidR="009F6EDA" w:rsidRDefault="009F6EDA">
      <w:pPr>
        <w:pStyle w:val="ConsPlusNormal"/>
        <w:widowControl/>
        <w:ind w:firstLine="0"/>
        <w:jc w:val="center"/>
      </w:pPr>
    </w:p>
    <w:p w:rsidR="009F6EDA" w:rsidRDefault="00C73176">
      <w:pPr>
        <w:pStyle w:val="ConsPlusNormal"/>
        <w:widowControl/>
        <w:ind w:firstLine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СК</w:t>
      </w:r>
    </w:p>
    <w:p w:rsidR="009F6EDA" w:rsidRDefault="00C73176">
      <w:pPr>
        <w:pStyle w:val="ConsPlusNormal"/>
        <w:widowControl/>
        <w:ind w:firstLine="0"/>
        <w:jc w:val="center"/>
      </w:pPr>
      <w:r>
        <w:t>от 10.11.2008 N 172-п)</w:t>
      </w:r>
    </w:p>
    <w:p w:rsidR="009F6EDA" w:rsidRDefault="009F6EDA">
      <w:pPr>
        <w:pStyle w:val="ConsPlusNormal"/>
        <w:widowControl/>
        <w:ind w:firstLine="0"/>
      </w:pPr>
    </w:p>
    <w:p w:rsidR="009F6EDA" w:rsidRDefault="00C73176">
      <w:pPr>
        <w:pStyle w:val="ConsPlusNormal"/>
        <w:widowControl/>
        <w:ind w:firstLine="540"/>
        <w:jc w:val="both"/>
      </w:pPr>
      <w:r>
        <w:t xml:space="preserve">В соответствии с Водным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Ставропольского края постановляет:</w:t>
      </w:r>
    </w:p>
    <w:p w:rsidR="009F6EDA" w:rsidRDefault="009F6EDA">
      <w:pPr>
        <w:pStyle w:val="ConsPlusNormal"/>
        <w:widowControl/>
        <w:ind w:firstLine="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 xml:space="preserve">1. Утвердить прилагаемые </w:t>
      </w:r>
      <w:hyperlink r:id="rId7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Ставропольском крае.</w:t>
      </w:r>
    </w:p>
    <w:p w:rsidR="009F6EDA" w:rsidRDefault="00C73176">
      <w:pPr>
        <w:pStyle w:val="ConsPlusNormal"/>
        <w:widowControl/>
        <w:ind w:firstLine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СК от 10.11.2008 N 172-п)</w:t>
      </w:r>
    </w:p>
    <w:p w:rsidR="009F6EDA" w:rsidRDefault="00C73176">
      <w:pPr>
        <w:pStyle w:val="ConsPlusNormal"/>
        <w:widowControl/>
        <w:ind w:firstLine="540"/>
        <w:jc w:val="both"/>
      </w:pPr>
      <w:r>
        <w:t>2. Контроль за выполнением настоящего постановления возложить на первого заместителя председателя Правительства Ставропольского края Гаркушу В.Ф.</w:t>
      </w:r>
    </w:p>
    <w:p w:rsidR="009F6EDA" w:rsidRDefault="00C73176">
      <w:pPr>
        <w:pStyle w:val="ConsPlusNormal"/>
        <w:widowControl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right"/>
      </w:pPr>
      <w:r>
        <w:t>Губернатор</w:t>
      </w:r>
    </w:p>
    <w:p w:rsidR="009F6EDA" w:rsidRDefault="00C73176">
      <w:pPr>
        <w:pStyle w:val="ConsPlusNormal"/>
        <w:widowControl/>
        <w:ind w:firstLine="0"/>
        <w:jc w:val="right"/>
      </w:pPr>
      <w:r>
        <w:t>Ставропольского края</w:t>
      </w:r>
    </w:p>
    <w:p w:rsidR="009F6EDA" w:rsidRDefault="00C73176">
      <w:pPr>
        <w:pStyle w:val="ConsPlusNormal"/>
        <w:widowControl/>
        <w:ind w:firstLine="0"/>
        <w:jc w:val="right"/>
      </w:pPr>
      <w:r>
        <w:t>А.Л.ЧЕРНОГОРОВ</w:t>
      </w:r>
    </w:p>
    <w:p w:rsidR="009F6EDA" w:rsidRDefault="009F6EDA">
      <w:pPr>
        <w:pStyle w:val="ConsPlusNormal"/>
        <w:widowControl/>
        <w:ind w:firstLine="0"/>
        <w:jc w:val="right"/>
      </w:pPr>
    </w:p>
    <w:p w:rsidR="009F6EDA" w:rsidRDefault="009F6EDA">
      <w:pPr>
        <w:pStyle w:val="ConsPlusNormal"/>
        <w:widowControl/>
        <w:ind w:firstLine="0"/>
        <w:jc w:val="right"/>
      </w:pPr>
    </w:p>
    <w:p w:rsidR="009F6EDA" w:rsidRDefault="009F6EDA">
      <w:pPr>
        <w:pStyle w:val="ConsPlusNormal"/>
        <w:widowControl/>
        <w:ind w:firstLine="0"/>
        <w:jc w:val="right"/>
      </w:pPr>
    </w:p>
    <w:p w:rsidR="009F6EDA" w:rsidRDefault="009F6EDA">
      <w:pPr>
        <w:pStyle w:val="ConsPlusNormal"/>
        <w:widowControl/>
        <w:ind w:firstLine="0"/>
        <w:jc w:val="right"/>
      </w:pPr>
    </w:p>
    <w:p w:rsidR="009F6EDA" w:rsidRDefault="009F6EDA">
      <w:pPr>
        <w:pStyle w:val="ConsPlusNormal"/>
        <w:widowControl/>
        <w:ind w:firstLine="0"/>
        <w:jc w:val="right"/>
      </w:pPr>
    </w:p>
    <w:p w:rsidR="009F6EDA" w:rsidRDefault="00C73176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9F6EDA" w:rsidRDefault="00C73176">
      <w:pPr>
        <w:pStyle w:val="ConsPlusNormal"/>
        <w:widowControl/>
        <w:ind w:firstLine="0"/>
        <w:jc w:val="right"/>
      </w:pPr>
      <w:r>
        <w:t>постановлением</w:t>
      </w:r>
    </w:p>
    <w:p w:rsidR="009F6EDA" w:rsidRDefault="00C73176">
      <w:pPr>
        <w:pStyle w:val="ConsPlusNormal"/>
        <w:widowControl/>
        <w:ind w:firstLine="0"/>
        <w:jc w:val="right"/>
      </w:pPr>
      <w:r>
        <w:t>Правительства Ставропольского края</w:t>
      </w:r>
    </w:p>
    <w:p w:rsidR="009F6EDA" w:rsidRDefault="00C73176">
      <w:pPr>
        <w:pStyle w:val="ConsPlusNormal"/>
        <w:widowControl/>
        <w:ind w:firstLine="0"/>
        <w:jc w:val="right"/>
      </w:pPr>
      <w:r>
        <w:t>от 26 июня 2006 г. N 98-п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Title"/>
        <w:widowControl/>
        <w:jc w:val="center"/>
      </w:pPr>
      <w:r>
        <w:t>ПРАВИЛА</w:t>
      </w:r>
    </w:p>
    <w:p w:rsidR="009F6EDA" w:rsidRDefault="00C73176">
      <w:pPr>
        <w:pStyle w:val="ConsPlusTitle"/>
        <w:widowControl/>
        <w:jc w:val="center"/>
      </w:pPr>
      <w:r>
        <w:t>ОХРАНЫ ЖИЗНИ ЛЮДЕЙ НА ВОДНЫХ ОБЪЕКТАХ В СТАВРОПОЛЬСКОМ КРАЕ</w:t>
      </w:r>
    </w:p>
    <w:p w:rsidR="009F6EDA" w:rsidRDefault="009F6EDA">
      <w:pPr>
        <w:pStyle w:val="ConsPlusNormal"/>
        <w:widowControl/>
        <w:ind w:firstLine="0"/>
        <w:jc w:val="center"/>
      </w:pPr>
    </w:p>
    <w:p w:rsidR="009F6EDA" w:rsidRDefault="00C73176">
      <w:pPr>
        <w:pStyle w:val="ConsPlusNormal"/>
        <w:widowControl/>
        <w:ind w:firstLine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СК</w:t>
      </w:r>
    </w:p>
    <w:p w:rsidR="009F6EDA" w:rsidRDefault="00C73176">
      <w:pPr>
        <w:pStyle w:val="ConsPlusNormal"/>
        <w:widowControl/>
        <w:ind w:firstLine="0"/>
        <w:jc w:val="center"/>
      </w:pPr>
      <w:r>
        <w:t>от 10.11.2008 N 172-п)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 xml:space="preserve">1. Правила охраны жизни людей на водных объектах в Ставропольском крае (далее - Правила) разработаны в соответствии с Водным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2006 г. N 769 "О порядке утверждения правил охраны жизни людей на водных объектах" и устанавливают условия и требования, предъявляемые к обеспечению безопасности людей на водных объектах общего пользования и переправах в Ставропольском крае.</w:t>
      </w:r>
    </w:p>
    <w:p w:rsidR="009F6EDA" w:rsidRDefault="00C73176">
      <w:pPr>
        <w:pStyle w:val="ConsPlusNormal"/>
        <w:widowControl/>
        <w:ind w:firstLine="540"/>
        <w:jc w:val="both"/>
      </w:pPr>
      <w:r>
        <w:t>2. Правила обязательны для выполнения всеми юридическими и физическими лицами на территории Ставропольского края.</w:t>
      </w:r>
    </w:p>
    <w:p w:rsidR="009F6EDA" w:rsidRDefault="00C73176">
      <w:pPr>
        <w:pStyle w:val="ConsPlusNormal"/>
        <w:widowControl/>
        <w:ind w:firstLine="540"/>
        <w:jc w:val="both"/>
      </w:pPr>
      <w:r>
        <w:t>3. Использование водных объектов для рекреационных целей (отдыха, туризма, спорта)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Ставропольского края (далее - органы местного самоуправления), на основании договора водопользования или решения о предоставлении водного объекта в пользование в случаях, установленных федеральным законодательством.</w:t>
      </w:r>
    </w:p>
    <w:p w:rsidR="009F6EDA" w:rsidRDefault="00C73176">
      <w:pPr>
        <w:pStyle w:val="ConsPlusNormal"/>
        <w:widowControl/>
        <w:ind w:firstLine="540"/>
        <w:jc w:val="both"/>
      </w:pPr>
      <w:r>
        <w:t>4.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9F6EDA" w:rsidRDefault="00C73176">
      <w:pPr>
        <w:pStyle w:val="ConsPlusNormal"/>
        <w:widowControl/>
        <w:ind w:firstLine="540"/>
        <w:jc w:val="both"/>
      </w:pPr>
      <w:r>
        <w:t>5. На водных объектах общего пользования могут быть запрещены купание, использование маломерных судов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 и законодательством Ставропольского края, с обязательным оповещением о них населения органами местного самоуправления через средства массовой информации и посредством специальных информационных знаков, аншлагов, устанавливаемых вдоль берегов водных объектов, или иными способами доведения информации.</w:t>
      </w:r>
    </w:p>
    <w:p w:rsidR="009F6EDA" w:rsidRDefault="00C73176">
      <w:pPr>
        <w:pStyle w:val="ConsPlusNormal"/>
        <w:widowControl/>
        <w:ind w:firstLine="540"/>
        <w:jc w:val="both"/>
      </w:pPr>
      <w:r>
        <w:t>6. Организации при проведении экскурсий, коллективных выездов на отдых или других массовых мероприятий на водных объектах определяют лиц, ответственных за безопасность людей на водных объектах, общественный порядок и охрану окружающей среды.</w:t>
      </w:r>
    </w:p>
    <w:p w:rsidR="009F6EDA" w:rsidRDefault="00C73176">
      <w:pPr>
        <w:pStyle w:val="ConsPlusNormal"/>
        <w:widowControl/>
        <w:ind w:firstLine="540"/>
        <w:jc w:val="both"/>
      </w:pPr>
      <w:r>
        <w:t>7. Проведение на водных объектах соревнований, праздников и других массовых мероприятий осуществляется с учетом правил использования водных объектов для личных и бытовых нужд, устанавливаемых органами местного самоуправления.</w:t>
      </w:r>
    </w:p>
    <w:p w:rsidR="009F6EDA" w:rsidRDefault="00C73176">
      <w:pPr>
        <w:pStyle w:val="ConsPlusNormal"/>
        <w:widowControl/>
        <w:ind w:firstLine="540"/>
        <w:jc w:val="both"/>
      </w:pPr>
      <w:r>
        <w:t>8.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9F6EDA" w:rsidRDefault="00C73176">
      <w:pPr>
        <w:pStyle w:val="ConsPlusNormal"/>
        <w:widowControl/>
        <w:ind w:firstLine="540"/>
        <w:jc w:val="both"/>
      </w:pPr>
      <w:r>
        <w:t>9. Органы государственного санитарно-эпидемиологического надзора в установленном порядке осуществляют контроль за состоянием водных объектов и пригодностью их для купания.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  <w:outlineLvl w:val="1"/>
      </w:pPr>
      <w:r>
        <w:t>II. Требования к пляжам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>10. Открытие и использование пляжа по назначению без разрешения Государственной инспекции по маломерным судам в составе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(далее - ГИМС ГУ МЧС России по краю) запрещается.</w:t>
      </w:r>
    </w:p>
    <w:p w:rsidR="009F6EDA" w:rsidRDefault="00C73176">
      <w:pPr>
        <w:pStyle w:val="ConsPlusNormal"/>
        <w:widowControl/>
        <w:ind w:firstLine="540"/>
        <w:jc w:val="both"/>
      </w:pPr>
      <w:r>
        <w:t xml:space="preserve">11. На период купального сезона водопользователи (владельцы пляжей) обязаны обеспечить на пляжах работу спасательных постов с необходимыми </w:t>
      </w:r>
      <w:proofErr w:type="spellStart"/>
      <w:r>
        <w:t>плавсредствами</w:t>
      </w:r>
      <w:proofErr w:type="spellEnd"/>
      <w:r>
        <w:t>, оборудованием, снаряжением.</w:t>
      </w:r>
    </w:p>
    <w:p w:rsidR="009F6EDA" w:rsidRDefault="00C73176">
      <w:pPr>
        <w:pStyle w:val="ConsPlusNormal"/>
        <w:widowControl/>
        <w:ind w:firstLine="540"/>
        <w:jc w:val="both"/>
      </w:pPr>
      <w:r>
        <w:t>Расписание работы спасательного поста (дежурства спасателей) устанавливается владельцем пляжа по согласованию с органом местного самоуправления поселения.</w:t>
      </w:r>
    </w:p>
    <w:p w:rsidR="009F6EDA" w:rsidRDefault="00C73176">
      <w:pPr>
        <w:pStyle w:val="ConsPlusNormal"/>
        <w:widowControl/>
        <w:ind w:firstLine="540"/>
        <w:jc w:val="both"/>
      </w:pPr>
      <w:r>
        <w:t>12. Пляжи располагаются на расстоянии:</w:t>
      </w:r>
    </w:p>
    <w:p w:rsidR="009F6EDA" w:rsidRDefault="00C73176">
      <w:pPr>
        <w:pStyle w:val="ConsPlusNormal"/>
        <w:widowControl/>
        <w:ind w:firstLine="540"/>
        <w:jc w:val="both"/>
      </w:pPr>
      <w:r>
        <w:t>не менее 500 метров выше по течению от мест спуска сточных вод;</w:t>
      </w:r>
    </w:p>
    <w:p w:rsidR="009F6EDA" w:rsidRDefault="00C73176">
      <w:pPr>
        <w:pStyle w:val="ConsPlusNormal"/>
        <w:widowControl/>
        <w:ind w:firstLine="540"/>
        <w:jc w:val="both"/>
      </w:pPr>
      <w:r>
        <w:t>не менее 250 метров выше по течению и 1000 метров ниже по течению от гидротехнических сооружений, пристаней, причалов, пирсов.</w:t>
      </w:r>
    </w:p>
    <w:p w:rsidR="009F6EDA" w:rsidRDefault="00C73176">
      <w:pPr>
        <w:pStyle w:val="ConsPlusNormal"/>
        <w:widowControl/>
        <w:ind w:firstLine="540"/>
        <w:jc w:val="both"/>
      </w:pPr>
      <w:r>
        <w:t>13. На пляжах запрещается стирка белья, купание и водопой животных.</w:t>
      </w:r>
    </w:p>
    <w:p w:rsidR="009F6EDA" w:rsidRDefault="00C73176">
      <w:pPr>
        <w:pStyle w:val="ConsPlusNormal"/>
        <w:widowControl/>
        <w:ind w:firstLine="540"/>
        <w:jc w:val="both"/>
      </w:pPr>
      <w:r>
        <w:t>14. Береговая территория пляжа должна иметь ограждение и стоки для дождевых вод, а дно водного объекта в пределах участка акватории, отведенного для купания, - постепенный скат без уступов до глубины 2 метров при расстоянии от береговой линии (уреза воды) не менее 15 метров и очищено от водных растений, коряг, стекла, камней и других опасных для купания предметов.</w:t>
      </w:r>
    </w:p>
    <w:p w:rsidR="009F6EDA" w:rsidRDefault="00C73176">
      <w:pPr>
        <w:pStyle w:val="ConsPlusNormal"/>
        <w:widowControl/>
        <w:ind w:firstLine="540"/>
        <w:jc w:val="both"/>
      </w:pPr>
      <w:r>
        <w:t>15.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9F6EDA" w:rsidRDefault="00C73176">
      <w:pPr>
        <w:pStyle w:val="ConsPlusNormal"/>
        <w:widowControl/>
        <w:ind w:firstLine="540"/>
        <w:jc w:val="both"/>
      </w:pPr>
      <w:r>
        <w:t>16. Границы участка акватории водного объекта, отведенного для купания, обозначаются буйками красного или оранжевого цвета, расположенными на расстоянии 20 - 30 метров один от другого и до 25 метров - от мест с глубиной 1,3 метра. Границы участка акватории водного объекта, отведенного для купания, не должны выходить в зоны судового хода.</w:t>
      </w:r>
    </w:p>
    <w:p w:rsidR="009F6EDA" w:rsidRDefault="00C73176">
      <w:pPr>
        <w:pStyle w:val="ConsPlusNormal"/>
        <w:widowControl/>
        <w:ind w:firstLine="540"/>
        <w:jc w:val="both"/>
      </w:pPr>
      <w:r>
        <w:t>17. Места для отдыха и купания детей, кроме соответствия общим требованиям к пляжам, должны иметь отдельные ограждения.</w:t>
      </w:r>
    </w:p>
    <w:p w:rsidR="009F6EDA" w:rsidRDefault="00C73176">
      <w:pPr>
        <w:pStyle w:val="ConsPlusNormal"/>
        <w:widowControl/>
        <w:ind w:firstLine="540"/>
        <w:jc w:val="both"/>
      </w:pPr>
      <w:r>
        <w:t>18. В местах для отдыха и купания детей спасательные круги и спасательные средства "концы Александрова" навешиваются на стойках (щитах), установленных по берегу на расстоянии 3 метров от уреза воды через каждые 25 метров.</w:t>
      </w:r>
    </w:p>
    <w:p w:rsidR="009F6EDA" w:rsidRDefault="00C73176">
      <w:pPr>
        <w:pStyle w:val="ConsPlusNormal"/>
        <w:widowControl/>
        <w:ind w:firstLine="540"/>
        <w:jc w:val="both"/>
      </w:pPr>
      <w:r>
        <w:t>19. Максимальная глубина водного объекта в местах купания детей должна составлять 0,7 - 1,3 метра. Граница поверхности водного объекта, отведенного для купания, обозначается яркими, хорошо видимыми плавучими сигналами.</w:t>
      </w:r>
    </w:p>
    <w:p w:rsidR="009F6EDA" w:rsidRDefault="00C73176">
      <w:pPr>
        <w:pStyle w:val="ConsPlusNormal"/>
        <w:widowControl/>
        <w:ind w:firstLine="540"/>
        <w:jc w:val="both"/>
      </w:pPr>
      <w:r>
        <w:t>20. Пляж и берег в местах купания детей должны быть отлогими, без обрывов и ям. Пляж должен иметь площадки, защищенные от ветра. Не допускается устройство пляжей на глинистых участках.</w:t>
      </w:r>
    </w:p>
    <w:p w:rsidR="009F6EDA" w:rsidRDefault="00C73176">
      <w:pPr>
        <w:pStyle w:val="ConsPlusNormal"/>
        <w:widowControl/>
        <w:ind w:firstLine="540"/>
        <w:jc w:val="both"/>
      </w:pPr>
      <w:r>
        <w:t>21. Оборудованные на пляжах места для прыжков в воду, как правило, должны находиться в естественных участках акватории с приглубыми берегами.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 Мостки, трапы, плоты и вышки должны иметь сплошной настил и быть испытаны на рабочую нагрузку.</w:t>
      </w:r>
    </w:p>
    <w:p w:rsidR="009F6EDA" w:rsidRDefault="00C73176">
      <w:pPr>
        <w:pStyle w:val="ConsPlusNormal"/>
        <w:widowControl/>
        <w:ind w:firstLine="540"/>
        <w:jc w:val="both"/>
      </w:pPr>
      <w:r>
        <w:t>22. Пляжи оборудуются стендами с извлечениями из настоящих Правил, правилами поведения на воде, информацией ГИМС ГУ МЧС России по краю (телефоны инспекторского отделения или участка), материалами по профилактике несчастных случаев с людьми на воде, данными о температуре воды и воздуха.</w:t>
      </w:r>
    </w:p>
    <w:p w:rsidR="009F6EDA" w:rsidRDefault="00C73176">
      <w:pPr>
        <w:pStyle w:val="ConsPlusNormal"/>
        <w:widowControl/>
        <w:ind w:firstLine="540"/>
        <w:jc w:val="both"/>
      </w:pPr>
      <w:r>
        <w:t>23. Пляжи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</w:p>
    <w:p w:rsidR="009F6EDA" w:rsidRDefault="00C73176">
      <w:pPr>
        <w:pStyle w:val="ConsPlusNormal"/>
        <w:widowControl/>
        <w:ind w:firstLine="540"/>
        <w:jc w:val="both"/>
      </w:pPr>
      <w:r>
        <w:t>24. На выступающей за береговую линию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9F6EDA" w:rsidRDefault="00C73176">
      <w:pPr>
        <w:pStyle w:val="ConsPlusNormal"/>
        <w:widowControl/>
        <w:ind w:firstLine="540"/>
        <w:jc w:val="both"/>
      </w:pPr>
      <w:r>
        <w:t>25. На пляже по берегу не далее 5 метров от уреза воды выставляются через каждые 50 метров стойки (щиты) со спасательными кругами и спасательными средствами "концами Александрова". На кругах должны быть нанесены название пляжа и надпись "Бросай утопающему".</w:t>
      </w:r>
    </w:p>
    <w:p w:rsidR="009F6EDA" w:rsidRDefault="00C73176">
      <w:pPr>
        <w:pStyle w:val="ConsPlusNormal"/>
        <w:widowControl/>
        <w:ind w:firstLine="540"/>
        <w:jc w:val="both"/>
      </w:pPr>
      <w:r>
        <w:t>26. На пляже устанавливаются мачты голубого цвета высотой 8 - 10 метров для подъема сигналов: желтый флаг (70 x 100 см или 50 x 70 см), обозначающий "Купание разрешено", и черный шар диаметром 1 метр, обозначающий "Купание запрещено".</w:t>
      </w:r>
    </w:p>
    <w:p w:rsidR="009F6EDA" w:rsidRDefault="00C73176">
      <w:pPr>
        <w:pStyle w:val="ConsPlusNormal"/>
        <w:widowControl/>
        <w:ind w:firstLine="540"/>
        <w:jc w:val="both"/>
      </w:pPr>
      <w:r>
        <w:t>27. Пляжи, как правило, должны быть радиофицированы, обязательно иметь телефонную связь, а также помещение для оказания пострадавшим первой медицинской помощи, на береговой части пляжа должны быть размещены стойки (щиты) с информацией о владельце пляжа, спасательной станции, в зоне ответственности которой находится пляж.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  <w:outlineLvl w:val="1"/>
      </w:pPr>
      <w:r>
        <w:t>III. Меры по обеспечению безопасности населения на пляжах</w:t>
      </w:r>
    </w:p>
    <w:p w:rsidR="009F6EDA" w:rsidRDefault="00C73176">
      <w:pPr>
        <w:pStyle w:val="ConsPlusNormal"/>
        <w:widowControl/>
        <w:ind w:firstLine="0"/>
        <w:jc w:val="center"/>
      </w:pPr>
      <w:r>
        <w:t>и в других местах массового отдыха на водных объектах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>28. Водопользователи (владельцы пляжей), работники спасательных станций и постов на пляжах и других местах массового отдыха проводят разъяснительную работу по предупреждению несчастных случаев с людьми на воде с использованием технических средств связи и оповещения, стендов и фотовитрин с информацией по профилактике несчастных случаев.</w:t>
      </w:r>
    </w:p>
    <w:p w:rsidR="009F6EDA" w:rsidRDefault="00C73176">
      <w:pPr>
        <w:pStyle w:val="ConsPlusNormal"/>
        <w:widowControl/>
        <w:ind w:firstLine="540"/>
        <w:jc w:val="both"/>
      </w:pPr>
      <w:r>
        <w:t>29. На пляжах и в других местах массового отдыха на водных объектах запрещается:</w:t>
      </w:r>
    </w:p>
    <w:p w:rsidR="009F6EDA" w:rsidRDefault="00C73176">
      <w:pPr>
        <w:pStyle w:val="ConsPlusNormal"/>
        <w:widowControl/>
        <w:ind w:firstLine="540"/>
        <w:jc w:val="both"/>
      </w:pPr>
      <w:r>
        <w:t>1) купаться в местах, где выставлены щиты (аншлаги) с запрещающими надписями;</w:t>
      </w:r>
    </w:p>
    <w:p w:rsidR="009F6EDA" w:rsidRDefault="00C73176">
      <w:pPr>
        <w:pStyle w:val="ConsPlusNormal"/>
        <w:widowControl/>
        <w:ind w:firstLine="540"/>
        <w:jc w:val="both"/>
      </w:pPr>
      <w:r>
        <w:t>2) заплывать за буйки, обозначающие границы участка акватории водного объекта, отведенного для купания;</w:t>
      </w:r>
    </w:p>
    <w:p w:rsidR="009F6EDA" w:rsidRDefault="00C73176">
      <w:pPr>
        <w:pStyle w:val="ConsPlusNormal"/>
        <w:widowControl/>
        <w:ind w:firstLine="540"/>
        <w:jc w:val="both"/>
      </w:pPr>
      <w:r>
        <w:t>3) подплывать к моторным, парусным судам, весельным лодкам и другим плавательным средствам;</w:t>
      </w:r>
    </w:p>
    <w:p w:rsidR="009F6EDA" w:rsidRDefault="00C73176">
      <w:pPr>
        <w:pStyle w:val="ConsPlusNormal"/>
        <w:widowControl/>
        <w:ind w:firstLine="540"/>
        <w:jc w:val="both"/>
      </w:pPr>
      <w:r>
        <w:t>4) прыгать в воду с катеров, лодок, причалов, а также сооружений, не приспособленных для этих целей;</w:t>
      </w:r>
    </w:p>
    <w:p w:rsidR="009F6EDA" w:rsidRDefault="00C73176">
      <w:pPr>
        <w:pStyle w:val="ConsPlusNormal"/>
        <w:widowControl/>
        <w:ind w:firstLine="540"/>
        <w:jc w:val="both"/>
      </w:pPr>
      <w:r>
        <w:t>5) загрязнять и засорять водные объекты и берега;</w:t>
      </w:r>
    </w:p>
    <w:p w:rsidR="009F6EDA" w:rsidRDefault="00C73176">
      <w:pPr>
        <w:pStyle w:val="ConsPlusNormal"/>
        <w:widowControl/>
        <w:ind w:firstLine="540"/>
        <w:jc w:val="both"/>
      </w:pPr>
      <w:r>
        <w:t>6) распивать спиртные напитки;</w:t>
      </w:r>
    </w:p>
    <w:p w:rsidR="009F6EDA" w:rsidRDefault="00C73176">
      <w:pPr>
        <w:pStyle w:val="ConsPlusNormal"/>
        <w:widowControl/>
        <w:ind w:firstLine="540"/>
        <w:jc w:val="both"/>
      </w:pPr>
      <w:r>
        <w:t>7) купаться в состоянии опьянения;</w:t>
      </w:r>
    </w:p>
    <w:p w:rsidR="009F6EDA" w:rsidRDefault="00C73176">
      <w:pPr>
        <w:pStyle w:val="ConsPlusNormal"/>
        <w:widowControl/>
        <w:ind w:firstLine="540"/>
        <w:jc w:val="both"/>
      </w:pPr>
      <w:r>
        <w:t>8) приводить с собой собак и других животных;</w:t>
      </w:r>
    </w:p>
    <w:p w:rsidR="009F6EDA" w:rsidRDefault="00C73176">
      <w:pPr>
        <w:pStyle w:val="ConsPlusNormal"/>
        <w:widowControl/>
        <w:ind w:firstLine="540"/>
        <w:jc w:val="both"/>
      </w:pPr>
      <w:r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купающихся;</w:t>
      </w:r>
    </w:p>
    <w:p w:rsidR="009F6EDA" w:rsidRDefault="00C73176">
      <w:pPr>
        <w:pStyle w:val="ConsPlusNormal"/>
        <w:widowControl/>
        <w:ind w:firstLine="540"/>
        <w:jc w:val="both"/>
      </w:pPr>
      <w:r>
        <w:t>10) подавать крики ложной тревоги;</w:t>
      </w:r>
    </w:p>
    <w:p w:rsidR="009F6EDA" w:rsidRDefault="00C73176">
      <w:pPr>
        <w:pStyle w:val="ConsPlusNormal"/>
        <w:widowControl/>
        <w:ind w:firstLine="540"/>
        <w:jc w:val="both"/>
      </w:pPr>
      <w:r>
        <w:t>11) плавать на досках, бревнах, лежаках, автомобильных камерах и других предметах, представляющих опасность для купающихся.</w:t>
      </w:r>
    </w:p>
    <w:p w:rsidR="009F6EDA" w:rsidRDefault="00C73176">
      <w:pPr>
        <w:pStyle w:val="ConsPlusNormal"/>
        <w:widowControl/>
        <w:ind w:firstLine="540"/>
        <w:jc w:val="both"/>
      </w:pPr>
      <w:r>
        <w:t>30. Обучение людей плаванию должно проводиться в специально отведенных местах пляжа. Ответственность за безопасность обучаемых несет преподаватель (инструктор, тренер, воспитатель), проводящий обучение или тренировку.</w:t>
      </w:r>
    </w:p>
    <w:p w:rsidR="009F6EDA" w:rsidRDefault="00C73176">
      <w:pPr>
        <w:pStyle w:val="ConsPlusNormal"/>
        <w:widowControl/>
        <w:ind w:firstLine="540"/>
        <w:jc w:val="both"/>
      </w:pPr>
      <w:r>
        <w:t>31. Для купания вне пляжа выбирается неглубокое место на водном объекте с пологим дном без свай, коряг, острых камней, стекла, водорослей и ила. Обследование места купания проводится людьми, умеющими хорошо плавать и нырять. Купание детей в таких местах проводится под контролем лиц, старше 18 лет.</w:t>
      </w:r>
    </w:p>
    <w:p w:rsidR="009F6EDA" w:rsidRDefault="00C73176">
      <w:pPr>
        <w:pStyle w:val="ConsPlusNormal"/>
        <w:widowControl/>
        <w:ind w:firstLine="540"/>
        <w:jc w:val="both"/>
      </w:pPr>
      <w:r>
        <w:t>32. Запрещается эксплуатация пляжей в лагерях отдыха детей без спасателей и инструкторов по плаванию, на которых возлагается ответственность за безопасность детей и методическое руководство обучением их плаванию. Для проведения уроков по плаванию оборудуется примыкающая к водному объекту площадка, на которой должны быть шесты для поддержки не умеющих плавать, плавательные поддерживающие пояса, электромегафоны и другие обеспечивающие обучение средства.</w:t>
      </w:r>
    </w:p>
    <w:p w:rsidR="009F6EDA" w:rsidRDefault="00C73176">
      <w:pPr>
        <w:pStyle w:val="ConsPlusNormal"/>
        <w:widowControl/>
        <w:ind w:firstLine="540"/>
        <w:jc w:val="both"/>
      </w:pPr>
      <w:r>
        <w:t>33. Контроль за правильной организацией и проведением купания детей в лагерях отдыха осуществляют руководители этих лагерей.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  <w:outlineLvl w:val="1"/>
      </w:pPr>
      <w:r>
        <w:t>IV. Меры безопасности на льду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 xml:space="preserve">34. При переходе водного объекта по льду необходимо пользоваться оборудованными ледовыми переправами или проложенными тропами, а при их отсутствии необходимо определить маршрут движения и убедиться в прочности льда с помощью пешни. Если лед непрочен, необходимо прекратить движение и возвращаться по пройденному маршруту. Движение от места с непрочным льдом следует </w:t>
      </w:r>
      <w:proofErr w:type="gramStart"/>
      <w:r>
        <w:t>осуществлять</w:t>
      </w:r>
      <w:proofErr w:type="gramEnd"/>
      <w:r>
        <w:t xml:space="preserve"> не отрывая ног от поверхности льда.</w:t>
      </w:r>
    </w:p>
    <w:p w:rsidR="009F6EDA" w:rsidRDefault="00C73176">
      <w:pPr>
        <w:pStyle w:val="ConsPlusNormal"/>
        <w:widowControl/>
        <w:ind w:firstLine="540"/>
        <w:jc w:val="both"/>
      </w:pPr>
      <w:r>
        <w:t>Категорически запрещается проверять прочность льда ударами ноги.</w:t>
      </w:r>
    </w:p>
    <w:p w:rsidR="009F6EDA" w:rsidRDefault="00C73176">
      <w:pPr>
        <w:pStyle w:val="ConsPlusNormal"/>
        <w:widowControl/>
        <w:ind w:firstLine="540"/>
        <w:jc w:val="both"/>
      </w:pPr>
      <w:r>
        <w:t>35. Во время движения по льду следует обращать внимание на его поверхность,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 вливающимися теплыми сточными водами промышленных предприятий, проявлять осторожность в местах заготовки льда.</w:t>
      </w:r>
    </w:p>
    <w:p w:rsidR="009F6EDA" w:rsidRDefault="00C73176">
      <w:pPr>
        <w:pStyle w:val="ConsPlusNormal"/>
        <w:widowControl/>
        <w:ind w:firstLine="540"/>
        <w:jc w:val="both"/>
      </w:pPr>
      <w:r>
        <w:t>Безопасный для перехода лед имеет зеленоватый оттенок и толщину не менее 7 см.</w:t>
      </w:r>
    </w:p>
    <w:p w:rsidR="009F6EDA" w:rsidRDefault="00C73176">
      <w:pPr>
        <w:pStyle w:val="ConsPlusNormal"/>
        <w:widowControl/>
        <w:ind w:firstLine="540"/>
        <w:jc w:val="both"/>
      </w:pPr>
      <w:r>
        <w:t>36. При движении группы людей по льду необходимо следовать друг за другом на расстоянии 5 - 6 метров и быть готовым оказать немедленную помощь терпящему бедствие.</w:t>
      </w:r>
    </w:p>
    <w:p w:rsidR="009F6EDA" w:rsidRDefault="00C73176">
      <w:pPr>
        <w:pStyle w:val="ConsPlusNormal"/>
        <w:widowControl/>
        <w:ind w:firstLine="540"/>
        <w:jc w:val="both"/>
      </w:pPr>
      <w:r>
        <w:t>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9F6EDA" w:rsidRDefault="00C73176">
      <w:pPr>
        <w:pStyle w:val="ConsPlusNormal"/>
        <w:widowControl/>
        <w:ind w:firstLine="540"/>
        <w:jc w:val="both"/>
      </w:pPr>
      <w:r>
        <w:t>37.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9F6EDA" w:rsidRDefault="00C73176">
      <w:pPr>
        <w:pStyle w:val="ConsPlusNormal"/>
        <w:widowControl/>
        <w:ind w:firstLine="540"/>
        <w:jc w:val="both"/>
      </w:pPr>
      <w:r>
        <w:t>38.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9F6EDA" w:rsidRDefault="00C73176">
      <w:pPr>
        <w:pStyle w:val="ConsPlusNormal"/>
        <w:widowControl/>
        <w:ind w:firstLine="540"/>
        <w:jc w:val="both"/>
      </w:pPr>
      <w: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состоянием.</w:t>
      </w:r>
    </w:p>
    <w:p w:rsidR="009F6EDA" w:rsidRDefault="00C73176">
      <w:pPr>
        <w:pStyle w:val="ConsPlusNormal"/>
        <w:widowControl/>
        <w:ind w:firstLine="540"/>
        <w:jc w:val="both"/>
      </w:pPr>
      <w:r>
        <w:t>39. Во время подледного лова рыбы нельзя пробивать много лунок на ограниченной площади, прыгать и бегать по льду, собираться большими группами.</w:t>
      </w:r>
    </w:p>
    <w:p w:rsidR="009F6EDA" w:rsidRDefault="00C73176">
      <w:pPr>
        <w:pStyle w:val="ConsPlusNormal"/>
        <w:widowControl/>
        <w:ind w:firstLine="540"/>
        <w:jc w:val="both"/>
      </w:pPr>
      <w:r>
        <w:t>Каждому рыболову рекомендуется иметь с собой спасательное средство в виде шнура длиной 12 - 15 метров, на одном конце которого должен быть закреплен груз 400 - 500 граммов, а на другом - изготовлена петля.</w:t>
      </w:r>
    </w:p>
    <w:p w:rsidR="009F6EDA" w:rsidRDefault="00C73176">
      <w:pPr>
        <w:pStyle w:val="ConsPlusNormal"/>
        <w:widowControl/>
        <w:ind w:firstLine="540"/>
        <w:jc w:val="both"/>
      </w:pPr>
      <w:r>
        <w:t>40. Движение автотранспортных средств по льду водного объекта не допускается.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  <w:outlineLvl w:val="1"/>
      </w:pPr>
      <w:r>
        <w:t>V. Знаки безопасности на водных объектах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540"/>
        <w:jc w:val="both"/>
      </w:pPr>
      <w:r>
        <w:t>41. Знаки безопасности на водных объектах (далее - знаки безопасности) устанавливаются водопользователями, организациями, проводящими дноуглубительные, строительные или другие работы в целях предотвращения несчастных случаев и обеспечения безопасности людей на водных объектах.</w:t>
      </w:r>
    </w:p>
    <w:p w:rsidR="009F6EDA" w:rsidRDefault="00C73176">
      <w:pPr>
        <w:pStyle w:val="ConsPlusNormal"/>
        <w:widowControl/>
        <w:ind w:firstLine="540"/>
        <w:jc w:val="both"/>
      </w:pPr>
      <w:r>
        <w:t>42. Знаки безопасности имеют форму прямоугольника с размерами сторон не менее 50 x 60 см и должны быть изготовлены из досок, толстой фанеры, металлических листов или другого прочного материала.</w:t>
      </w:r>
    </w:p>
    <w:p w:rsidR="009F6EDA" w:rsidRDefault="00C73176">
      <w:pPr>
        <w:pStyle w:val="ConsPlusNormal"/>
        <w:widowControl/>
        <w:ind w:firstLine="540"/>
        <w:jc w:val="both"/>
      </w:pPr>
      <w:r>
        <w:t>43. Знаки безопасности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9F6EDA" w:rsidRDefault="00C73176">
      <w:pPr>
        <w:pStyle w:val="ConsPlusNormal"/>
        <w:widowControl/>
        <w:ind w:firstLine="540"/>
        <w:jc w:val="both"/>
      </w:pPr>
      <w:r>
        <w:t xml:space="preserve">44. </w:t>
      </w:r>
      <w:hyperlink r:id="rId12" w:history="1">
        <w:r>
          <w:rPr>
            <w:color w:val="0000FF"/>
          </w:rPr>
          <w:t>Описание</w:t>
        </w:r>
      </w:hyperlink>
      <w:r>
        <w:t xml:space="preserve"> знаков безопасности на водных объектах в Ставропольском крае представлено в приложении к настоящим Правилам.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9F6EDA" w:rsidRDefault="00C73176">
      <w:pPr>
        <w:pStyle w:val="ConsPlusNormal"/>
        <w:widowControl/>
        <w:ind w:firstLine="0"/>
        <w:jc w:val="right"/>
      </w:pPr>
      <w:r>
        <w:t>к Правилам</w:t>
      </w:r>
    </w:p>
    <w:p w:rsidR="009F6EDA" w:rsidRDefault="00C73176">
      <w:pPr>
        <w:pStyle w:val="ConsPlusNormal"/>
        <w:widowControl/>
        <w:ind w:firstLine="0"/>
        <w:jc w:val="right"/>
      </w:pPr>
      <w:r>
        <w:t>охраны жизни людей на водных объектах</w:t>
      </w:r>
    </w:p>
    <w:p w:rsidR="009F6EDA" w:rsidRDefault="00C73176">
      <w:pPr>
        <w:pStyle w:val="ConsPlusNormal"/>
        <w:widowControl/>
        <w:ind w:firstLine="0"/>
        <w:jc w:val="right"/>
      </w:pPr>
      <w:r>
        <w:t>в Ставропольском крае</w:t>
      </w:r>
    </w:p>
    <w:p w:rsidR="009F6EDA" w:rsidRDefault="009F6EDA">
      <w:pPr>
        <w:pStyle w:val="ConsPlusNormal"/>
        <w:widowControl/>
        <w:ind w:firstLine="540"/>
        <w:jc w:val="both"/>
      </w:pPr>
    </w:p>
    <w:p w:rsidR="009F6EDA" w:rsidRDefault="00C73176">
      <w:pPr>
        <w:pStyle w:val="ConsPlusNormal"/>
        <w:widowControl/>
        <w:ind w:firstLine="0"/>
        <w:jc w:val="center"/>
      </w:pPr>
      <w:r>
        <w:t>ОПИСАНИЕ</w:t>
      </w:r>
    </w:p>
    <w:p w:rsidR="009F6EDA" w:rsidRDefault="00C73176">
      <w:pPr>
        <w:pStyle w:val="ConsPlusNormal"/>
        <w:widowControl/>
        <w:ind w:firstLine="0"/>
        <w:jc w:val="center"/>
      </w:pPr>
      <w:r>
        <w:t>ЗНАКОВ БЕЗОПАСНОСТИ НА ВОДНЫХ ОБЪЕКТАХ В СТАВРОПОЛЬСКОМ КРАЕ</w:t>
      </w:r>
    </w:p>
    <w:p w:rsidR="009F6EDA" w:rsidRDefault="009F6EDA">
      <w:pPr>
        <w:pStyle w:val="ConsPlusNormal"/>
        <w:widowControl/>
        <w:ind w:firstLine="0"/>
        <w:jc w:val="center"/>
      </w:pPr>
    </w:p>
    <w:p w:rsidR="009F6EDA" w:rsidRDefault="00C73176">
      <w:pPr>
        <w:pStyle w:val="ConsPlusNormal"/>
        <w:widowControl/>
        <w:ind w:firstLine="0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СК</w:t>
      </w:r>
    </w:p>
    <w:p w:rsidR="009F6EDA" w:rsidRDefault="00C73176">
      <w:pPr>
        <w:pStyle w:val="ConsPlusNormal"/>
        <w:widowControl/>
        <w:ind w:firstLine="0"/>
        <w:jc w:val="center"/>
      </w:pPr>
      <w:r>
        <w:t>от 10.11.2008 N 172-п)</w:t>
      </w:r>
    </w:p>
    <w:p w:rsidR="00AB4A9A" w:rsidRDefault="00AB4A9A">
      <w:pPr>
        <w:pStyle w:val="ConsPlusNormal"/>
        <w:widowControl/>
        <w:ind w:firstLine="0"/>
        <w:jc w:val="center"/>
      </w:pPr>
    </w:p>
    <w:p w:rsidR="00AB4A9A" w:rsidRDefault="00AB4A9A">
      <w:pPr>
        <w:pStyle w:val="ConsPlusNormal"/>
        <w:widowControl/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562"/>
        <w:gridCol w:w="2127"/>
        <w:gridCol w:w="6656"/>
      </w:tblGrid>
      <w:tr w:rsidR="00AB4A9A" w:rsidTr="00AB4A9A">
        <w:tc>
          <w:tcPr>
            <w:tcW w:w="562" w:type="dxa"/>
          </w:tcPr>
          <w:p w:rsidR="00AB4A9A" w:rsidRDefault="00AB4A9A" w:rsidP="00AB4A9A">
            <w:pPr>
              <w:pStyle w:val="ConsPlusNormal"/>
              <w:widowControl/>
              <w:ind w:firstLine="0"/>
              <w:jc w:val="center"/>
            </w:pPr>
            <w:r>
              <w:t>N</w:t>
            </w:r>
          </w:p>
          <w:p w:rsidR="00AB4A9A" w:rsidRPr="00AB4A9A" w:rsidRDefault="00AB4A9A" w:rsidP="00AB4A9A">
            <w:pPr>
              <w:pStyle w:val="ConsPlusNormal"/>
              <w:widowControl/>
              <w:ind w:firstLine="0"/>
              <w:jc w:val="center"/>
              <w:rPr>
                <w:lang w:val="en-US"/>
              </w:rPr>
            </w:pPr>
            <w:r>
              <w:t>п/п</w:t>
            </w:r>
          </w:p>
        </w:tc>
        <w:tc>
          <w:tcPr>
            <w:tcW w:w="2127" w:type="dxa"/>
          </w:tcPr>
          <w:p w:rsidR="00AB4A9A" w:rsidRDefault="00AB4A9A" w:rsidP="00AB4A9A">
            <w:pPr>
              <w:pStyle w:val="ConsPlusNormal"/>
              <w:widowControl/>
              <w:ind w:firstLine="0"/>
              <w:jc w:val="center"/>
            </w:pPr>
            <w:r>
              <w:t>Надпись на знаке</w:t>
            </w:r>
          </w:p>
        </w:tc>
        <w:tc>
          <w:tcPr>
            <w:tcW w:w="6656" w:type="dxa"/>
          </w:tcPr>
          <w:p w:rsidR="00AB4A9A" w:rsidRDefault="00AB4A9A" w:rsidP="00AB4A9A">
            <w:pPr>
              <w:pStyle w:val="ConsPlusNormal"/>
              <w:widowControl/>
              <w:ind w:firstLine="0"/>
              <w:jc w:val="center"/>
            </w:pPr>
            <w:r>
              <w:t>Описание знака</w:t>
            </w:r>
          </w:p>
        </w:tc>
      </w:tr>
      <w:tr w:rsidR="00AB4A9A" w:rsidTr="00AB4A9A">
        <w:tc>
          <w:tcPr>
            <w:tcW w:w="562" w:type="dxa"/>
          </w:tcPr>
          <w:p w:rsidR="00AB4A9A" w:rsidRDefault="00AB4A9A">
            <w:pPr>
              <w:pStyle w:val="ConsPlusNormal"/>
              <w:widowControl/>
              <w:ind w:firstLine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AB4A9A" w:rsidRDefault="00AB4A9A">
            <w:pPr>
              <w:pStyle w:val="ConsPlusNormal"/>
              <w:widowControl/>
              <w:ind w:firstLine="0"/>
              <w:jc w:val="both"/>
            </w:pPr>
            <w:r>
              <w:t>2</w:t>
            </w:r>
          </w:p>
        </w:tc>
        <w:tc>
          <w:tcPr>
            <w:tcW w:w="6656" w:type="dxa"/>
          </w:tcPr>
          <w:p w:rsidR="00AB4A9A" w:rsidRDefault="00AB4A9A">
            <w:pPr>
              <w:pStyle w:val="ConsPlusNormal"/>
              <w:widowControl/>
              <w:ind w:firstLine="0"/>
              <w:jc w:val="both"/>
            </w:pPr>
            <w:r>
              <w:t>3</w:t>
            </w:r>
          </w:p>
        </w:tc>
      </w:tr>
    </w:tbl>
    <w:p w:rsidR="008E214B" w:rsidRDefault="008E214B">
      <w:pPr>
        <w:pStyle w:val="ConsPlusNonformat"/>
        <w:widowControl/>
        <w:jc w:val="both"/>
      </w:pP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3814E3" w:rsidRPr="003814E3" w:rsidTr="001B1C1D">
        <w:trPr>
          <w:trHeight w:val="1550"/>
        </w:trPr>
        <w:tc>
          <w:tcPr>
            <w:tcW w:w="4248" w:type="dxa"/>
          </w:tcPr>
          <w:p w:rsidR="003814E3" w:rsidRPr="003814E3" w:rsidRDefault="003814E3" w:rsidP="003814E3">
            <w:pPr>
              <w:pStyle w:val="ConsPlusNonformat"/>
            </w:pPr>
            <w:r w:rsidRPr="003814E3">
              <w:t xml:space="preserve"> 1.  Место купания         </w:t>
            </w:r>
          </w:p>
          <w:p w:rsidR="003814E3" w:rsidRPr="003814E3" w:rsidRDefault="003814E3" w:rsidP="003814E3">
            <w:pPr>
              <w:pStyle w:val="ConsPlusNonformat"/>
            </w:pPr>
            <w:r w:rsidRPr="003814E3">
              <w:t xml:space="preserve">     (с указанием границ в </w:t>
            </w:r>
          </w:p>
          <w:p w:rsidR="003814E3" w:rsidRPr="003814E3" w:rsidRDefault="003814E3" w:rsidP="003814E3">
            <w:pPr>
              <w:pStyle w:val="ConsPlusNonformat"/>
            </w:pPr>
            <w:r w:rsidRPr="003814E3">
              <w:t xml:space="preserve">     метрах)               </w:t>
            </w:r>
          </w:p>
          <w:p w:rsidR="003814E3" w:rsidRPr="003814E3" w:rsidRDefault="003814E3" w:rsidP="003814E3">
            <w:pPr>
              <w:pStyle w:val="ConsPlusNonformat"/>
            </w:pPr>
          </w:p>
        </w:tc>
        <w:tc>
          <w:tcPr>
            <w:tcW w:w="5097" w:type="dxa"/>
          </w:tcPr>
          <w:p w:rsidR="003814E3" w:rsidRPr="003814E3" w:rsidRDefault="003814E3" w:rsidP="003814E3">
            <w:pPr>
              <w:rPr>
                <w:rFonts w:ascii="Courier New" w:hAnsi="Courier New" w:cs="Courier New"/>
                <w:sz w:val="20"/>
              </w:rPr>
            </w:pPr>
            <w:r w:rsidRPr="003814E3">
              <w:rPr>
                <w:rFonts w:ascii="Courier New" w:hAnsi="Courier New" w:cs="Courier New"/>
                <w:sz w:val="20"/>
              </w:rPr>
              <w:t>белое поле знака в зеленой рамке надпись сверху</w:t>
            </w:r>
          </w:p>
          <w:p w:rsidR="003814E3" w:rsidRPr="003814E3" w:rsidRDefault="003814E3" w:rsidP="003814E3">
            <w:pPr>
              <w:rPr>
                <w:rFonts w:ascii="Courier New" w:hAnsi="Courier New" w:cs="Courier New"/>
                <w:sz w:val="20"/>
              </w:rPr>
            </w:pPr>
            <w:r w:rsidRPr="003814E3">
              <w:rPr>
                <w:rFonts w:ascii="Courier New" w:hAnsi="Courier New" w:cs="Courier New"/>
                <w:sz w:val="20"/>
              </w:rPr>
              <w:t>ниже изображен плывущий человек</w:t>
            </w:r>
          </w:p>
          <w:p w:rsidR="003814E3" w:rsidRPr="003814E3" w:rsidRDefault="003814E3" w:rsidP="003814E3">
            <w:pPr>
              <w:rPr>
                <w:rFonts w:ascii="Courier New" w:hAnsi="Courier New" w:cs="Courier New"/>
                <w:sz w:val="20"/>
              </w:rPr>
            </w:pPr>
            <w:r w:rsidRPr="003814E3">
              <w:rPr>
                <w:rFonts w:ascii="Courier New" w:hAnsi="Courier New" w:cs="Courier New"/>
                <w:sz w:val="20"/>
              </w:rPr>
              <w:t>знак укрепляется на столбе белого цвета</w:t>
            </w:r>
          </w:p>
          <w:p w:rsidR="003814E3" w:rsidRPr="003814E3" w:rsidRDefault="003814E3" w:rsidP="003814E3">
            <w:pPr>
              <w:pStyle w:val="ConsPlusNonformat"/>
            </w:pPr>
          </w:p>
        </w:tc>
      </w:tr>
      <w:tr w:rsidR="0070387B" w:rsidRPr="003814E3" w:rsidTr="001B1C1D">
        <w:trPr>
          <w:trHeight w:val="1409"/>
        </w:trPr>
        <w:tc>
          <w:tcPr>
            <w:tcW w:w="4248" w:type="dxa"/>
          </w:tcPr>
          <w:p w:rsidR="0070387B" w:rsidRPr="003814E3" w:rsidRDefault="0070387B" w:rsidP="0070387B">
            <w:pPr>
              <w:pStyle w:val="ConsPlusNonformat"/>
            </w:pPr>
            <w:r w:rsidRPr="003814E3">
              <w:t xml:space="preserve"> 2.  Место купания детей   </w:t>
            </w:r>
          </w:p>
          <w:p w:rsidR="0070387B" w:rsidRPr="003814E3" w:rsidRDefault="0070387B" w:rsidP="0070387B">
            <w:pPr>
              <w:pStyle w:val="ConsPlusNonformat"/>
            </w:pPr>
            <w:r w:rsidRPr="003814E3">
              <w:t xml:space="preserve">     (с указанием границ в </w:t>
            </w:r>
          </w:p>
          <w:p w:rsidR="0070387B" w:rsidRPr="003814E3" w:rsidRDefault="0070387B" w:rsidP="0070387B">
            <w:pPr>
              <w:pStyle w:val="ConsPlusNonformat"/>
            </w:pPr>
            <w:r w:rsidRPr="003814E3">
              <w:t xml:space="preserve">     метрах)               </w:t>
            </w:r>
          </w:p>
          <w:p w:rsidR="0070387B" w:rsidRPr="003814E3" w:rsidRDefault="0070387B" w:rsidP="0070387B">
            <w:pPr>
              <w:pStyle w:val="ConsPlusNonformat"/>
            </w:pPr>
          </w:p>
          <w:p w:rsidR="0070387B" w:rsidRPr="003814E3" w:rsidRDefault="0070387B" w:rsidP="0070387B">
            <w:pPr>
              <w:pStyle w:val="ConsPlusNonformat"/>
            </w:pPr>
          </w:p>
        </w:tc>
        <w:tc>
          <w:tcPr>
            <w:tcW w:w="5097" w:type="dxa"/>
          </w:tcPr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387B">
              <w:rPr>
                <w:rFonts w:ascii="Courier New" w:hAnsi="Courier New" w:cs="Courier New"/>
                <w:sz w:val="20"/>
                <w:szCs w:val="20"/>
              </w:rPr>
              <w:t>белое поле знака в зеленой рамке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387B">
              <w:rPr>
                <w:rFonts w:ascii="Courier New" w:hAnsi="Courier New" w:cs="Courier New"/>
                <w:sz w:val="20"/>
                <w:szCs w:val="20"/>
              </w:rPr>
              <w:t>надпись сверху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387B">
              <w:rPr>
                <w:rFonts w:ascii="Courier New" w:hAnsi="Courier New" w:cs="Courier New"/>
                <w:sz w:val="20"/>
                <w:szCs w:val="20"/>
              </w:rPr>
              <w:t>ниже изображены двое детей, стоящих в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387B">
              <w:rPr>
                <w:rFonts w:ascii="Courier New" w:hAnsi="Courier New" w:cs="Courier New"/>
                <w:sz w:val="20"/>
                <w:szCs w:val="20"/>
              </w:rPr>
              <w:t>воде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387B">
              <w:rPr>
                <w:rFonts w:ascii="Courier New" w:hAnsi="Courier New" w:cs="Courier New"/>
                <w:sz w:val="20"/>
                <w:szCs w:val="20"/>
              </w:rPr>
              <w:t>знак укрепляется на столбе белого цвета</w:t>
            </w:r>
          </w:p>
          <w:p w:rsidR="0070387B" w:rsidRPr="003814E3" w:rsidRDefault="0070387B" w:rsidP="001F6115">
            <w:pPr>
              <w:pStyle w:val="ConsPlusNonformat"/>
              <w:widowControl/>
            </w:pPr>
          </w:p>
        </w:tc>
      </w:tr>
      <w:tr w:rsidR="0070387B" w:rsidRPr="003814E3" w:rsidTr="001B1C1D">
        <w:trPr>
          <w:trHeight w:val="1173"/>
        </w:trPr>
        <w:tc>
          <w:tcPr>
            <w:tcW w:w="4248" w:type="dxa"/>
          </w:tcPr>
          <w:p w:rsidR="0070387B" w:rsidRPr="003814E3" w:rsidRDefault="0070387B" w:rsidP="0070387B">
            <w:pPr>
              <w:pStyle w:val="ConsPlusNonformat"/>
            </w:pPr>
            <w:r w:rsidRPr="003814E3">
              <w:t xml:space="preserve"> 3.  Место купания         </w:t>
            </w:r>
          </w:p>
          <w:p w:rsidR="0070387B" w:rsidRPr="003814E3" w:rsidRDefault="0070387B" w:rsidP="001F6115">
            <w:pPr>
              <w:pStyle w:val="ConsPlusNonformat"/>
              <w:widowControl/>
            </w:pPr>
            <w:r w:rsidRPr="003814E3">
              <w:t xml:space="preserve">     животных (с указанием надпись сверху</w:t>
            </w:r>
          </w:p>
          <w:p w:rsidR="0070387B" w:rsidRPr="003814E3" w:rsidRDefault="0070387B" w:rsidP="0070387B">
            <w:pPr>
              <w:pStyle w:val="ConsPlusNonformat"/>
            </w:pPr>
            <w:r w:rsidRPr="003814E3">
              <w:t xml:space="preserve">     границ в метрах)      </w:t>
            </w:r>
          </w:p>
          <w:p w:rsidR="0070387B" w:rsidRPr="003814E3" w:rsidRDefault="0070387B" w:rsidP="0070387B">
            <w:pPr>
              <w:pStyle w:val="ConsPlusNonformat"/>
            </w:pPr>
          </w:p>
        </w:tc>
        <w:tc>
          <w:tcPr>
            <w:tcW w:w="5097" w:type="dxa"/>
          </w:tcPr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</w:rPr>
            </w:pPr>
            <w:r w:rsidRPr="0070387B">
              <w:rPr>
                <w:rFonts w:ascii="Courier New" w:hAnsi="Courier New" w:cs="Courier New"/>
                <w:sz w:val="20"/>
              </w:rPr>
              <w:t>белое поле знака в зеленой рамке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</w:rPr>
            </w:pPr>
            <w:r w:rsidRPr="0070387B">
              <w:rPr>
                <w:rFonts w:ascii="Courier New" w:hAnsi="Courier New" w:cs="Courier New"/>
                <w:sz w:val="20"/>
              </w:rPr>
              <w:t>ниже изображена плывущая собака</w:t>
            </w:r>
          </w:p>
          <w:p w:rsidR="0070387B" w:rsidRPr="0070387B" w:rsidRDefault="0070387B" w:rsidP="0070387B">
            <w:pPr>
              <w:rPr>
                <w:rFonts w:ascii="Courier New" w:hAnsi="Courier New" w:cs="Courier New"/>
                <w:sz w:val="20"/>
              </w:rPr>
            </w:pPr>
            <w:r w:rsidRPr="0070387B">
              <w:rPr>
                <w:rFonts w:ascii="Courier New" w:hAnsi="Courier New" w:cs="Courier New"/>
                <w:sz w:val="20"/>
              </w:rPr>
              <w:t>знак укрепляется на столбе белого цвета</w:t>
            </w:r>
          </w:p>
          <w:p w:rsidR="0070387B" w:rsidRPr="003814E3" w:rsidRDefault="0070387B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2039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4.  Купаться запрещено    </w:t>
            </w:r>
          </w:p>
          <w:p w:rsidR="00AB4A9A" w:rsidRPr="003814E3" w:rsidRDefault="00AB4A9A" w:rsidP="00AB4A9A">
            <w:pPr>
              <w:pStyle w:val="ConsPlusNonformat"/>
            </w:pPr>
            <w:r w:rsidRPr="003814E3">
              <w:t xml:space="preserve">     (с указанием границ метрах)               </w:t>
            </w:r>
          </w:p>
          <w:p w:rsidR="00AB4A9A" w:rsidRPr="003814E3" w:rsidRDefault="00AB4A9A" w:rsidP="00AB4A9A">
            <w:pPr>
              <w:pStyle w:val="ConsPlusNonformat"/>
            </w:pPr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4A9A">
              <w:rPr>
                <w:rFonts w:ascii="Courier New" w:hAnsi="Courier New" w:cs="Courier New"/>
                <w:sz w:val="20"/>
                <w:szCs w:val="20"/>
              </w:rPr>
              <w:t>белое поле знака в красной рамке, перечеркнутой</w:t>
            </w:r>
          </w:p>
          <w:p w:rsidR="00AB4A9A" w:rsidRPr="00AB4A9A" w:rsidRDefault="00AB4A9A" w:rsidP="00AB4A9A">
            <w:pPr>
              <w:rPr>
                <w:rFonts w:ascii="Courier New" w:hAnsi="Courier New" w:cs="Courier New"/>
                <w:sz w:val="18"/>
                <w:szCs w:val="20"/>
              </w:rPr>
            </w:pPr>
            <w:r w:rsidRPr="00AB4A9A">
              <w:rPr>
                <w:rFonts w:ascii="Courier New" w:hAnsi="Courier New" w:cs="Courier New"/>
                <w:sz w:val="20"/>
                <w:szCs w:val="20"/>
              </w:rPr>
              <w:t xml:space="preserve">в красной чертой по диагонали с верхнего левого угла                          надпись сверху                         ниже изображен плывущий </w:t>
            </w:r>
            <w:proofErr w:type="gramStart"/>
            <w:r w:rsidRPr="00AB4A9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 w:rsidRPr="00AB4A9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4A9A">
              <w:rPr>
                <w:rFonts w:ascii="Courier New" w:hAnsi="Courier New" w:cs="Courier New"/>
                <w:sz w:val="20"/>
              </w:rPr>
              <w:t>знак укрепляется на столбе красного цвета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936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5.  Переход (переезд) </w:t>
            </w:r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4A9A">
              <w:rPr>
                <w:rFonts w:ascii="Courier New" w:hAnsi="Courier New" w:cs="Courier New"/>
                <w:sz w:val="20"/>
                <w:szCs w:val="20"/>
              </w:rPr>
              <w:t>по  зеленое поле знака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льду разрешен</w:t>
            </w:r>
            <w:r w:rsidRPr="00AB4A9A">
              <w:rPr>
                <w:rFonts w:ascii="Courier New" w:hAnsi="Courier New" w:cs="Courier New"/>
                <w:sz w:val="20"/>
                <w:szCs w:val="20"/>
              </w:rPr>
              <w:t xml:space="preserve"> надпись посередине знак укрепляется на столбе белого цвета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936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6.  Переход (переезд) </w:t>
            </w:r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18"/>
              </w:rPr>
            </w:pPr>
            <w:r w:rsidRPr="00AB4A9A">
              <w:rPr>
                <w:rFonts w:ascii="Courier New" w:hAnsi="Courier New" w:cs="Courier New"/>
                <w:sz w:val="20"/>
              </w:rPr>
              <w:t>по  красное поле знака</w:t>
            </w:r>
            <w:r w:rsidRPr="00AB4A9A">
              <w:rPr>
                <w:rFonts w:ascii="Courier New" w:hAnsi="Courier New" w:cs="Courier New"/>
                <w:sz w:val="18"/>
              </w:rPr>
              <w:t xml:space="preserve">     льду </w:t>
            </w:r>
            <w:proofErr w:type="gramStart"/>
            <w:r w:rsidRPr="00AB4A9A">
              <w:rPr>
                <w:rFonts w:ascii="Courier New" w:hAnsi="Courier New" w:cs="Courier New"/>
                <w:sz w:val="18"/>
              </w:rPr>
              <w:t>запрещен</w:t>
            </w:r>
            <w:proofErr w:type="gramEnd"/>
            <w:r w:rsidRPr="00AB4A9A">
              <w:rPr>
                <w:rFonts w:ascii="Courier New" w:hAnsi="Courier New" w:cs="Courier New"/>
                <w:sz w:val="18"/>
              </w:rPr>
              <w:t xml:space="preserve"> надпись посередине</w:t>
            </w:r>
          </w:p>
          <w:p w:rsidR="00AB4A9A" w:rsidRPr="00AB4A9A" w:rsidRDefault="00AB4A9A" w:rsidP="00AB4A9A">
            <w:pPr>
              <w:pStyle w:val="ConsPlusNonformat"/>
              <w:widowControl/>
              <w:rPr>
                <w:sz w:val="18"/>
              </w:rPr>
            </w:pPr>
            <w:r w:rsidRPr="00AB4A9A">
              <w:rPr>
                <w:sz w:val="18"/>
              </w:rPr>
              <w:t xml:space="preserve">знак укрепляется на столбе </w:t>
            </w:r>
            <w:r>
              <w:rPr>
                <w:sz w:val="18"/>
              </w:rPr>
              <w:t>к</w:t>
            </w:r>
            <w:r w:rsidRPr="00AB4A9A">
              <w:rPr>
                <w:sz w:val="18"/>
              </w:rPr>
              <w:t>расного цвета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936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7.  Не создавать волнение </w:t>
            </w:r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18"/>
              </w:rPr>
            </w:pPr>
            <w:r w:rsidRPr="00AB4A9A">
              <w:rPr>
                <w:rFonts w:ascii="Courier New" w:hAnsi="Courier New" w:cs="Courier New"/>
                <w:sz w:val="20"/>
              </w:rPr>
              <w:t>внутри красной окружности на белом фоне две</w:t>
            </w:r>
            <w:r w:rsidRPr="00AB4A9A">
              <w:rPr>
                <w:rFonts w:ascii="Courier New" w:hAnsi="Courier New" w:cs="Courier New"/>
                <w:sz w:val="18"/>
              </w:rPr>
              <w:t>волны черного цвета, перечеркнутые краснойчертой по диагонали с верхнего левого угла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1173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8.  Движение маломерных   </w:t>
            </w:r>
          </w:p>
          <w:p w:rsidR="00AB4A9A" w:rsidRPr="003814E3" w:rsidRDefault="00AB4A9A" w:rsidP="00AB4A9A">
            <w:pPr>
              <w:pStyle w:val="ConsPlusNonformat"/>
            </w:pPr>
            <w:proofErr w:type="spellStart"/>
            <w:r w:rsidRPr="003814E3">
              <w:t>плавсредств</w:t>
            </w:r>
            <w:proofErr w:type="spellEnd"/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20"/>
              </w:rPr>
            </w:pPr>
            <w:r w:rsidRPr="00AB4A9A">
              <w:rPr>
                <w:rFonts w:ascii="Courier New" w:hAnsi="Courier New" w:cs="Courier New"/>
                <w:sz w:val="20"/>
              </w:rPr>
              <w:t>внутри красной окружности на белом фоне лодка с</w:t>
            </w:r>
          </w:p>
          <w:p w:rsidR="00AB4A9A" w:rsidRPr="003814E3" w:rsidRDefault="00AB4A9A" w:rsidP="00AB4A9A">
            <w:r w:rsidRPr="00AB4A9A">
              <w:rPr>
                <w:rFonts w:ascii="Courier New" w:hAnsi="Courier New" w:cs="Courier New"/>
                <w:sz w:val="20"/>
              </w:rPr>
              <w:t>запрещено подвесным мото</w:t>
            </w:r>
            <w:r>
              <w:rPr>
                <w:rFonts w:ascii="Courier New" w:hAnsi="Courier New" w:cs="Courier New"/>
                <w:sz w:val="20"/>
              </w:rPr>
              <w:t>ром черного цвета, перечеркнута</w:t>
            </w:r>
            <w:r w:rsidRPr="00AB4A9A">
              <w:rPr>
                <w:rFonts w:ascii="Courier New" w:hAnsi="Courier New" w:cs="Courier New"/>
                <w:sz w:val="18"/>
              </w:rPr>
              <w:t xml:space="preserve">     красной чертой по диагонали с левого верхнего</w:t>
            </w:r>
            <w:r w:rsidRPr="00AB4A9A">
              <w:rPr>
                <w:rFonts w:ascii="Courier New" w:hAnsi="Courier New" w:cs="Courier New"/>
                <w:sz w:val="20"/>
              </w:rPr>
              <w:t>угла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  <w:tr w:rsidR="00AB4A9A" w:rsidRPr="003814E3" w:rsidTr="001B1C1D">
        <w:trPr>
          <w:trHeight w:val="700"/>
        </w:trPr>
        <w:tc>
          <w:tcPr>
            <w:tcW w:w="4248" w:type="dxa"/>
          </w:tcPr>
          <w:p w:rsidR="00AB4A9A" w:rsidRPr="003814E3" w:rsidRDefault="00AB4A9A" w:rsidP="00AB4A9A">
            <w:pPr>
              <w:pStyle w:val="ConsPlusNonformat"/>
            </w:pPr>
            <w:r w:rsidRPr="003814E3">
              <w:t xml:space="preserve"> 9.  Якоря не бросать      </w:t>
            </w:r>
          </w:p>
          <w:p w:rsidR="00AB4A9A" w:rsidRPr="003814E3" w:rsidRDefault="00AB4A9A" w:rsidP="00AB4A9A">
            <w:pPr>
              <w:pStyle w:val="ConsPlusNonformat"/>
            </w:pPr>
            <w:bookmarkStart w:id="0" w:name="_GoBack"/>
            <w:bookmarkEnd w:id="0"/>
          </w:p>
        </w:tc>
        <w:tc>
          <w:tcPr>
            <w:tcW w:w="5097" w:type="dxa"/>
          </w:tcPr>
          <w:p w:rsidR="00AB4A9A" w:rsidRPr="00AB4A9A" w:rsidRDefault="00AB4A9A" w:rsidP="00AB4A9A">
            <w:pPr>
              <w:rPr>
                <w:rFonts w:ascii="Courier New" w:hAnsi="Courier New" w:cs="Courier New"/>
                <w:sz w:val="20"/>
              </w:rPr>
            </w:pPr>
            <w:r w:rsidRPr="00AB4A9A">
              <w:rPr>
                <w:rFonts w:ascii="Courier New" w:hAnsi="Courier New" w:cs="Courier New"/>
                <w:sz w:val="20"/>
              </w:rPr>
              <w:t>внутри красной окружности на белом фоне якорь черного цвета, перечеркнутый красной чертой по</w:t>
            </w:r>
          </w:p>
          <w:p w:rsidR="00AB4A9A" w:rsidRPr="00AB4A9A" w:rsidRDefault="00AB4A9A" w:rsidP="00AB4A9A">
            <w:pPr>
              <w:rPr>
                <w:rFonts w:ascii="Courier New" w:hAnsi="Courier New" w:cs="Courier New"/>
                <w:sz w:val="20"/>
              </w:rPr>
            </w:pPr>
            <w:r w:rsidRPr="00AB4A9A">
              <w:rPr>
                <w:rFonts w:ascii="Courier New" w:hAnsi="Courier New" w:cs="Courier New"/>
                <w:sz w:val="20"/>
              </w:rPr>
              <w:t>диагонали с верхнего левого угла</w:t>
            </w:r>
          </w:p>
          <w:p w:rsidR="00AB4A9A" w:rsidRPr="003814E3" w:rsidRDefault="00AB4A9A" w:rsidP="001F6115">
            <w:pPr>
              <w:pStyle w:val="ConsPlusNonformat"/>
              <w:widowControl/>
            </w:pPr>
          </w:p>
        </w:tc>
      </w:tr>
    </w:tbl>
    <w:p w:rsidR="009F6EDA" w:rsidRDefault="009F6EDA">
      <w:pPr>
        <w:pStyle w:val="ConsPlusNormal"/>
        <w:widowControl/>
        <w:ind w:firstLine="540"/>
        <w:jc w:val="both"/>
      </w:pPr>
    </w:p>
    <w:p w:rsidR="00C73176" w:rsidRDefault="00C7317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73176" w:rsidSect="004E178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44F"/>
    <w:multiLevelType w:val="hybridMultilevel"/>
    <w:tmpl w:val="4C6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337A0"/>
    <w:rsid w:val="001B1C1D"/>
    <w:rsid w:val="002337A0"/>
    <w:rsid w:val="003814E3"/>
    <w:rsid w:val="004E1785"/>
    <w:rsid w:val="005E77CD"/>
    <w:rsid w:val="0070387B"/>
    <w:rsid w:val="008E214B"/>
    <w:rsid w:val="009F6EDA"/>
    <w:rsid w:val="00AB4A9A"/>
    <w:rsid w:val="00C73176"/>
    <w:rsid w:val="00FB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1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1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38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299F0D42B752D91AA3F3EC3A895930A2B00854D6B328069297D9E6CA7BF55D84DA7E5EBE9ABC805AD1056R4F" TargetMode="External"/><Relationship Id="rId13" Type="http://schemas.openxmlformats.org/officeDocument/2006/relationships/hyperlink" Target="consultantplus://offline/ref=71FFD359A715B1216DA336FDFB2CB88E6E3F2D13A6334A96338B12C7D3BA8D1C549F3AAABBEA51C60D8B1F69R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A299F0D42B752D91AA3F3EC3A895930A2B00854D6A3B8F6E297D9E6CA7BF55D84DA7E5EBE9ABC805AD1156R3F" TargetMode="External"/><Relationship Id="rId12" Type="http://schemas.openxmlformats.org/officeDocument/2006/relationships/hyperlink" Target="consultantplus://offline/ref=71FFD359A715B1216DA336FDFB2CB88E6E3F2D13A6324399348B12C7D3BA8D1C549F3AAABBEA51C60D8A1369R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A299F0D42B752D91AA2133D5C4CB9904255B8E4B626DD53F2F2AC13CA1EA15984BF2A6AFE6AF5CR8F" TargetMode="External"/><Relationship Id="rId11" Type="http://schemas.openxmlformats.org/officeDocument/2006/relationships/hyperlink" Target="consultantplus://offline/ref=F6A299F0D42B752D91AA2133D5C4CB990B245B8D47626DD53F2F2AC13CA1EA15984BF2A6AFE4AA5CRDF" TargetMode="External"/><Relationship Id="rId5" Type="http://schemas.openxmlformats.org/officeDocument/2006/relationships/hyperlink" Target="consultantplus://offline/ref=F6A299F0D42B752D91AA3F3EC3A895930A2B00854D6B328069297D9E6CA7BF55D84DA7E5EBE9ABC805AD1056R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A299F0D42B752D91AA2133D5C4CB9904255B8E4B626DD53F2F2AC13CA1EA15984BF2A6AFE6AF5C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299F0D42B752D91AA3F3EC3A895930A2B00854D6B328069297D9E6CA7BF55D84DA7E5EBE9ABC805AD1056R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</cp:revision>
  <dcterms:created xsi:type="dcterms:W3CDTF">2022-07-08T13:49:00Z</dcterms:created>
  <dcterms:modified xsi:type="dcterms:W3CDTF">2022-07-08T13:49:00Z</dcterms:modified>
</cp:coreProperties>
</file>