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11C" w:rsidRDefault="00FF3564" w:rsidP="003A511C">
      <w:pPr>
        <w:pStyle w:val="a3"/>
        <w:spacing w:before="0" w:beforeAutospacing="0" w:after="150" w:afterAutospacing="0" w:line="360" w:lineRule="atLeast"/>
        <w:jc w:val="center"/>
        <w:textAlignment w:val="baseline"/>
        <w:rPr>
          <w:color w:val="444444"/>
          <w:sz w:val="28"/>
          <w:szCs w:val="28"/>
        </w:rPr>
      </w:pPr>
      <w:r w:rsidRPr="003A511C">
        <w:rPr>
          <w:color w:val="FF0000"/>
          <w:sz w:val="72"/>
          <w:szCs w:val="72"/>
        </w:rPr>
        <w:t>Вирус</w:t>
      </w:r>
      <w:r w:rsidRPr="003A511C">
        <w:rPr>
          <w:rFonts w:ascii="Wide Latin" w:hAnsi="Wide Latin"/>
          <w:color w:val="FF0000"/>
          <w:sz w:val="72"/>
          <w:szCs w:val="72"/>
        </w:rPr>
        <w:t xml:space="preserve"> </w:t>
      </w:r>
      <w:r w:rsidRPr="003A511C">
        <w:rPr>
          <w:color w:val="FF0000"/>
          <w:sz w:val="72"/>
          <w:szCs w:val="72"/>
        </w:rPr>
        <w:t>гриппа</w:t>
      </w:r>
      <w:r w:rsidRPr="003A511C">
        <w:rPr>
          <w:rFonts w:ascii="Wide Latin" w:hAnsi="Wide Latin"/>
          <w:color w:val="FF0000"/>
          <w:sz w:val="72"/>
          <w:szCs w:val="72"/>
        </w:rPr>
        <w:t xml:space="preserve"> </w:t>
      </w:r>
      <w:r w:rsidRPr="003A511C">
        <w:rPr>
          <w:color w:val="FF0000"/>
          <w:sz w:val="72"/>
          <w:szCs w:val="72"/>
        </w:rPr>
        <w:t>птиц</w:t>
      </w:r>
    </w:p>
    <w:p w:rsidR="00FF3564" w:rsidRPr="003A511C" w:rsidRDefault="00FF3564" w:rsidP="003A511C">
      <w:pPr>
        <w:pStyle w:val="a3"/>
        <w:spacing w:before="0" w:beforeAutospacing="0" w:after="150" w:afterAutospacing="0" w:line="360" w:lineRule="atLeast"/>
        <w:jc w:val="both"/>
        <w:textAlignment w:val="baseline"/>
        <w:rPr>
          <w:sz w:val="28"/>
          <w:szCs w:val="28"/>
        </w:rPr>
      </w:pPr>
      <w:r w:rsidRPr="003A511C">
        <w:rPr>
          <w:color w:val="444444"/>
          <w:sz w:val="28"/>
          <w:szCs w:val="28"/>
        </w:rPr>
        <w:t xml:space="preserve"> </w:t>
      </w:r>
      <w:r w:rsidRPr="003A511C">
        <w:rPr>
          <w:sz w:val="28"/>
          <w:szCs w:val="28"/>
        </w:rPr>
        <w:t xml:space="preserve">– острая инфекционная вирусная болезнь, характеризующаяся поражением органов пищеварения, дыхания и высокой смертностью домашних и диких птиц различных видов (далее </w:t>
      </w:r>
      <w:proofErr w:type="gramStart"/>
      <w:r w:rsidRPr="003A511C">
        <w:rPr>
          <w:sz w:val="28"/>
          <w:szCs w:val="28"/>
        </w:rPr>
        <w:t>-В</w:t>
      </w:r>
      <w:proofErr w:type="gramEnd"/>
      <w:r w:rsidRPr="003A511C">
        <w:rPr>
          <w:sz w:val="28"/>
          <w:szCs w:val="28"/>
        </w:rPr>
        <w:t>ГП).</w:t>
      </w:r>
    </w:p>
    <w:p w:rsidR="003A511C" w:rsidRDefault="00FF3564" w:rsidP="003A511C">
      <w:pPr>
        <w:pStyle w:val="a3"/>
        <w:spacing w:before="0" w:beforeAutospacing="0" w:after="0" w:afterAutospacing="0" w:line="360" w:lineRule="atLeast"/>
        <w:jc w:val="both"/>
        <w:textAlignment w:val="baseline"/>
        <w:rPr>
          <w:color w:val="FF0000"/>
          <w:sz w:val="28"/>
          <w:szCs w:val="28"/>
        </w:rPr>
      </w:pPr>
      <w:proofErr w:type="gramStart"/>
      <w:r w:rsidRPr="003A511C">
        <w:rPr>
          <w:sz w:val="28"/>
          <w:szCs w:val="28"/>
        </w:rPr>
        <w:t>Характерным клиническим признакам ВГП являются снижение продуктивности, угнетенное состояние, отказ от корма воды, взъерошенность оперения, цианоз кожных покровов, отек межчелюстного пространства, наличие подкожных кровоизлияний, нарушение координации движений, синусит, ринит, конъюнктивит, диарея.</w:t>
      </w:r>
      <w:proofErr w:type="gramEnd"/>
      <w:r w:rsidRPr="003A511C">
        <w:rPr>
          <w:sz w:val="28"/>
          <w:szCs w:val="28"/>
        </w:rPr>
        <w:br/>
        <w:t xml:space="preserve">Возбудителем болезни является РНК-содержащий вирус, относящийся к семейству </w:t>
      </w:r>
      <w:proofErr w:type="spellStart"/>
      <w:r w:rsidRPr="003A511C">
        <w:rPr>
          <w:sz w:val="28"/>
          <w:szCs w:val="28"/>
        </w:rPr>
        <w:t>ортомиксовирусов</w:t>
      </w:r>
      <w:proofErr w:type="spellEnd"/>
      <w:r w:rsidRPr="003A511C">
        <w:rPr>
          <w:sz w:val="28"/>
          <w:szCs w:val="28"/>
        </w:rPr>
        <w:t>, роду вируса гриппа</w:t>
      </w:r>
      <w:proofErr w:type="gramStart"/>
      <w:r w:rsidRPr="003A511C">
        <w:rPr>
          <w:sz w:val="28"/>
          <w:szCs w:val="28"/>
        </w:rPr>
        <w:t xml:space="preserve"> А</w:t>
      </w:r>
      <w:proofErr w:type="gramEnd"/>
      <w:r w:rsidRPr="003A511C">
        <w:rPr>
          <w:sz w:val="28"/>
          <w:szCs w:val="28"/>
        </w:rPr>
        <w:t>, а также его серотипы Н5 и Н7 независимо от их патогенности (далее-возбудитель).</w:t>
      </w:r>
      <w:r w:rsidRPr="003A511C">
        <w:rPr>
          <w:sz w:val="28"/>
          <w:szCs w:val="28"/>
        </w:rPr>
        <w:br/>
        <w:t>Возбудитель сохраняется в нейтральной влажной среде и в замороженном состоянии, чувствителен к нагреванию, прямым солнечным лучам и действию дезинфицирующих средств</w:t>
      </w:r>
      <w:r w:rsidRPr="003A511C">
        <w:rPr>
          <w:sz w:val="28"/>
          <w:szCs w:val="28"/>
        </w:rPr>
        <w:br/>
        <w:t>Инкубационный период составляет от 1 до 21 календарных дня.</w:t>
      </w:r>
      <w:r w:rsidRPr="003A511C">
        <w:rPr>
          <w:sz w:val="28"/>
          <w:szCs w:val="28"/>
        </w:rPr>
        <w:br/>
        <w:t>Источником возбудителя являются больные птицы, их секреты и экскреты. Резервуаром возбудителя в дикой природе являются дикие водоплавающие птицы.</w:t>
      </w:r>
      <w:r w:rsidRPr="003A511C">
        <w:rPr>
          <w:sz w:val="28"/>
          <w:szCs w:val="28"/>
        </w:rPr>
        <w:br/>
        <w:t>Обезопасить себя от птичьего гриппа можно только профилактическими мерами.</w:t>
      </w:r>
      <w:r w:rsidRPr="003A511C">
        <w:rPr>
          <w:sz w:val="28"/>
          <w:szCs w:val="28"/>
        </w:rPr>
        <w:br/>
        <w:t>Если вы держите домашнюю или декоративную птицу, постарайтесь исключить её контакт с дикими особями. Кроме того, не забывайте проводить ежегодные профилактические исследования состояния здоровья ваших подопечных.</w:t>
      </w:r>
      <w:r w:rsidRPr="003A511C">
        <w:rPr>
          <w:sz w:val="28"/>
          <w:szCs w:val="28"/>
        </w:rPr>
        <w:br/>
        <w:t>При покупке птицы обязательно спрашивайте наличие ветеринарных сопроводительных документов. Не покупайте птицу в местах несанкционированной торговли.</w:t>
      </w:r>
      <w:r w:rsidRPr="003A511C">
        <w:rPr>
          <w:sz w:val="28"/>
          <w:szCs w:val="28"/>
        </w:rPr>
        <w:br/>
      </w:r>
      <w:proofErr w:type="gramStart"/>
      <w:r w:rsidRPr="003A511C">
        <w:rPr>
          <w:sz w:val="28"/>
          <w:szCs w:val="28"/>
        </w:rPr>
        <w:t>Владельцам личных подсобных хозяйств настоятельно рекомендуем принять следующие меры, направленные на охрану хозяйств от заноса вируса гриппа птиц:</w:t>
      </w:r>
      <w:r w:rsidRPr="003A511C">
        <w:rPr>
          <w:sz w:val="28"/>
          <w:szCs w:val="28"/>
        </w:rPr>
        <w:br/>
        <w:t xml:space="preserve">1) обеспечить идентификацию и </w:t>
      </w:r>
      <w:proofErr w:type="spellStart"/>
      <w:r w:rsidRPr="003A511C">
        <w:rPr>
          <w:sz w:val="28"/>
          <w:szCs w:val="28"/>
        </w:rPr>
        <w:t>безвыгульное</w:t>
      </w:r>
      <w:proofErr w:type="spellEnd"/>
      <w:r w:rsidRPr="003A511C">
        <w:rPr>
          <w:sz w:val="28"/>
          <w:szCs w:val="28"/>
        </w:rPr>
        <w:t xml:space="preserve"> содержание птицы;</w:t>
      </w:r>
      <w:r w:rsidRPr="003A511C">
        <w:rPr>
          <w:sz w:val="28"/>
          <w:szCs w:val="28"/>
        </w:rPr>
        <w:br/>
        <w:t>2) обеспечить пресечение доступа к птице посторонних лиц, за исключением специалистов ветслужбы;</w:t>
      </w:r>
      <w:r w:rsidRPr="003A511C">
        <w:rPr>
          <w:sz w:val="28"/>
          <w:szCs w:val="28"/>
        </w:rPr>
        <w:br/>
        <w:t>3) предоставлять специалистам ветслужбы по их требованию птицу для осмотра и проведения профилактических и противоэпизоотических мероприятий;</w:t>
      </w:r>
      <w:proofErr w:type="gramEnd"/>
      <w:r w:rsidRPr="003A511C">
        <w:rPr>
          <w:sz w:val="28"/>
          <w:szCs w:val="28"/>
        </w:rPr>
        <w:br/>
      </w:r>
      <w:proofErr w:type="gramStart"/>
      <w:r w:rsidRPr="003A511C">
        <w:rPr>
          <w:sz w:val="28"/>
          <w:szCs w:val="28"/>
        </w:rPr>
        <w:t xml:space="preserve">4) исключить факты приобретения птицы, продуктов птицеводства и кормов </w:t>
      </w:r>
      <w:r w:rsidRPr="003A511C">
        <w:rPr>
          <w:sz w:val="28"/>
          <w:szCs w:val="28"/>
        </w:rPr>
        <w:lastRenderedPageBreak/>
        <w:t>в неустановленных местах, из субъектов Российской Федерации неблагополучных по гриппу птиц и без согласования Комитета ветеринарии;</w:t>
      </w:r>
      <w:r w:rsidRPr="003A511C">
        <w:rPr>
          <w:sz w:val="28"/>
          <w:szCs w:val="28"/>
        </w:rPr>
        <w:br/>
        <w:t>5) исключить контакт птицы, содержащейся в хозяйствах, с дикой птицей;</w:t>
      </w:r>
      <w:r w:rsidRPr="003A511C">
        <w:rPr>
          <w:sz w:val="28"/>
          <w:szCs w:val="28"/>
        </w:rPr>
        <w:br/>
        <w:t>6) обеспечить механическую очистку и дезинфекцию мест содержания птицы;</w:t>
      </w:r>
      <w:r w:rsidRPr="003A511C">
        <w:rPr>
          <w:sz w:val="28"/>
          <w:szCs w:val="28"/>
        </w:rPr>
        <w:br/>
        <w:t>7) исключить вывоз помёта и других продуктов жизнедеятельности птицы без предварительного обеззараживания;</w:t>
      </w:r>
      <w:proofErr w:type="gramEnd"/>
      <w:r w:rsidRPr="003A511C">
        <w:rPr>
          <w:sz w:val="28"/>
          <w:szCs w:val="28"/>
        </w:rPr>
        <w:br/>
        <w:t>8) исключить загрязнение природной окружающей среды продуктами птицеводства и биологическими отходами.</w:t>
      </w:r>
      <w:r w:rsidRPr="003A511C">
        <w:rPr>
          <w:sz w:val="28"/>
          <w:szCs w:val="28"/>
        </w:rPr>
        <w:br/>
        <w:t>Кроме того, напоминаем о соблюдении правил личной гигиены. Уход за птицей следует осуществлять только в специальной одежде и обуви, которую необходимо регулярно стирать и чистить.</w:t>
      </w:r>
      <w:r w:rsidRPr="003A511C">
        <w:rPr>
          <w:sz w:val="28"/>
          <w:szCs w:val="28"/>
        </w:rPr>
        <w:br/>
        <w:t>Не трогайте и не подбирайте на улице мертвую птицу. Постарайтесь избегать места массового скопления диких птиц.</w:t>
      </w:r>
      <w:r w:rsidRPr="003A511C">
        <w:rPr>
          <w:sz w:val="28"/>
          <w:szCs w:val="28"/>
        </w:rPr>
        <w:br/>
        <w:t>Не покупайте яйца и мясо птицы в местах несанкционированной торговли.</w:t>
      </w:r>
      <w:r w:rsidRPr="003A511C">
        <w:rPr>
          <w:sz w:val="28"/>
          <w:szCs w:val="28"/>
        </w:rPr>
        <w:br/>
        <w:t>Прежде чем употреблять в пищу продукцию птицеводства, обязательно подвергайте её термической обработке.</w:t>
      </w:r>
      <w:r w:rsidRPr="003A511C">
        <w:rPr>
          <w:sz w:val="28"/>
          <w:szCs w:val="28"/>
        </w:rPr>
        <w:br/>
        <w:t xml:space="preserve">Обо всех случаях возникновения заразных болезней птицы или подозрения в их возникновении, а также о падеже птицы, несанкционированной торговле птицей и продуктами птицеводства и кормами просим незамедлительно информировать Управление </w:t>
      </w:r>
      <w:proofErr w:type="spellStart"/>
      <w:r w:rsidRPr="003A511C">
        <w:rPr>
          <w:sz w:val="28"/>
          <w:szCs w:val="28"/>
        </w:rPr>
        <w:t>Россельхознадзора</w:t>
      </w:r>
      <w:proofErr w:type="spellEnd"/>
      <w:r w:rsidRPr="003A511C">
        <w:rPr>
          <w:sz w:val="28"/>
          <w:szCs w:val="28"/>
        </w:rPr>
        <w:t xml:space="preserve"> </w:t>
      </w:r>
      <w:r w:rsidR="003A511C">
        <w:rPr>
          <w:sz w:val="28"/>
          <w:szCs w:val="28"/>
        </w:rPr>
        <w:t xml:space="preserve">по следующим телефонам «горячей </w:t>
      </w:r>
      <w:r w:rsidRPr="003A511C">
        <w:rPr>
          <w:sz w:val="28"/>
          <w:szCs w:val="28"/>
        </w:rPr>
        <w:t>линии»:</w:t>
      </w:r>
      <w:r w:rsidR="003A511C">
        <w:rPr>
          <w:sz w:val="28"/>
          <w:szCs w:val="28"/>
        </w:rPr>
        <w:t xml:space="preserve"> </w:t>
      </w:r>
      <w:r w:rsidRPr="003A511C">
        <w:rPr>
          <w:color w:val="FF0000"/>
          <w:sz w:val="28"/>
          <w:szCs w:val="28"/>
        </w:rPr>
        <w:t>8-928-329-37-55, 8-905-414-29-35,</w:t>
      </w:r>
    </w:p>
    <w:p w:rsidR="003A511C" w:rsidRDefault="00FF3564" w:rsidP="003A511C">
      <w:pPr>
        <w:pStyle w:val="a3"/>
        <w:spacing w:before="0" w:beforeAutospacing="0" w:after="0" w:afterAutospacing="0" w:line="360" w:lineRule="atLeast"/>
        <w:jc w:val="both"/>
        <w:textAlignment w:val="baseline"/>
        <w:rPr>
          <w:color w:val="FF0000"/>
          <w:sz w:val="28"/>
          <w:szCs w:val="28"/>
        </w:rPr>
      </w:pPr>
      <w:r w:rsidRPr="003A511C">
        <w:rPr>
          <w:color w:val="FF0000"/>
          <w:sz w:val="28"/>
          <w:szCs w:val="28"/>
        </w:rPr>
        <w:t>(88652) 24-15-30, (8652) 24-15-32,</w:t>
      </w:r>
    </w:p>
    <w:p w:rsidR="00FF3564" w:rsidRPr="003A511C" w:rsidRDefault="003A511C" w:rsidP="006F0CCB">
      <w:pPr>
        <w:pStyle w:val="a3"/>
        <w:spacing w:before="0" w:beforeAutospacing="0" w:after="0" w:afterAutospacing="0"/>
        <w:jc w:val="both"/>
        <w:textAlignment w:val="baseline"/>
        <w:rPr>
          <w:sz w:val="28"/>
          <w:szCs w:val="28"/>
        </w:rPr>
      </w:pPr>
      <w:r>
        <w:rPr>
          <w:color w:val="FF0000"/>
          <w:sz w:val="28"/>
          <w:szCs w:val="28"/>
        </w:rPr>
        <w:t xml:space="preserve"> </w:t>
      </w:r>
      <w:r w:rsidRPr="003A511C">
        <w:rPr>
          <w:sz w:val="28"/>
          <w:szCs w:val="28"/>
        </w:rPr>
        <w:t>управление сельского хозяйства и охраны окружающей среды администрации Грачевского муниципального округа Ставропольского края</w:t>
      </w:r>
    </w:p>
    <w:p w:rsidR="0099319A" w:rsidRDefault="003A511C" w:rsidP="006F0CCB">
      <w:pPr>
        <w:spacing w:after="0" w:line="240" w:lineRule="auto"/>
        <w:jc w:val="both"/>
        <w:rPr>
          <w:rFonts w:ascii="Times New Roman" w:hAnsi="Times New Roman" w:cs="Times New Roman"/>
          <w:color w:val="FF0000"/>
          <w:sz w:val="28"/>
          <w:szCs w:val="28"/>
        </w:rPr>
      </w:pPr>
      <w:r w:rsidRPr="003A511C">
        <w:rPr>
          <w:rFonts w:ascii="Times New Roman" w:hAnsi="Times New Roman" w:cs="Times New Roman"/>
          <w:color w:val="FF0000"/>
          <w:sz w:val="28"/>
          <w:szCs w:val="28"/>
        </w:rPr>
        <w:t>(886540)</w:t>
      </w:r>
      <w:r>
        <w:rPr>
          <w:rFonts w:ascii="Times New Roman" w:hAnsi="Times New Roman" w:cs="Times New Roman"/>
          <w:color w:val="FF0000"/>
          <w:sz w:val="28"/>
          <w:szCs w:val="28"/>
        </w:rPr>
        <w:t xml:space="preserve"> 4-02-89, 4-12-18,</w:t>
      </w:r>
    </w:p>
    <w:p w:rsidR="003A511C" w:rsidRDefault="006F0CCB" w:rsidP="006F0CCB">
      <w:pPr>
        <w:pStyle w:val="a3"/>
        <w:spacing w:before="0" w:beforeAutospacing="0" w:after="0" w:afterAutospacing="0"/>
        <w:jc w:val="both"/>
        <w:textAlignment w:val="baseline"/>
        <w:rPr>
          <w:sz w:val="28"/>
          <w:szCs w:val="28"/>
        </w:rPr>
      </w:pPr>
      <w:r>
        <w:rPr>
          <w:sz w:val="28"/>
          <w:szCs w:val="28"/>
        </w:rPr>
        <w:t>а</w:t>
      </w:r>
      <w:r w:rsidR="003A511C" w:rsidRPr="003A511C">
        <w:rPr>
          <w:sz w:val="28"/>
          <w:szCs w:val="28"/>
        </w:rPr>
        <w:t>дминистрацию</w:t>
      </w:r>
      <w:r w:rsidR="003A511C">
        <w:rPr>
          <w:color w:val="FF0000"/>
          <w:sz w:val="28"/>
          <w:szCs w:val="28"/>
        </w:rPr>
        <w:t xml:space="preserve"> </w:t>
      </w:r>
      <w:r w:rsidR="003A511C" w:rsidRPr="003A511C">
        <w:rPr>
          <w:sz w:val="28"/>
          <w:szCs w:val="28"/>
        </w:rPr>
        <w:t>Грачевского муниципального округа Ставропольского края</w:t>
      </w:r>
    </w:p>
    <w:p w:rsidR="006F0CCB" w:rsidRPr="003A511C" w:rsidRDefault="006F0CCB" w:rsidP="006F0CCB">
      <w:pPr>
        <w:pStyle w:val="a3"/>
        <w:spacing w:before="0" w:beforeAutospacing="0" w:after="0" w:afterAutospacing="0"/>
        <w:jc w:val="both"/>
        <w:textAlignment w:val="baseline"/>
        <w:rPr>
          <w:sz w:val="28"/>
          <w:szCs w:val="28"/>
        </w:rPr>
      </w:pPr>
      <w:r w:rsidRPr="003A511C">
        <w:rPr>
          <w:color w:val="FF0000"/>
          <w:sz w:val="28"/>
          <w:szCs w:val="28"/>
        </w:rPr>
        <w:t>(886540)</w:t>
      </w:r>
      <w:r>
        <w:rPr>
          <w:color w:val="FF0000"/>
          <w:sz w:val="28"/>
          <w:szCs w:val="28"/>
        </w:rPr>
        <w:t xml:space="preserve"> 4-05-84</w:t>
      </w:r>
      <w:bookmarkStart w:id="0" w:name="_GoBack"/>
      <w:bookmarkEnd w:id="0"/>
    </w:p>
    <w:p w:rsidR="003A511C" w:rsidRDefault="003A511C" w:rsidP="006F0CCB">
      <w:pPr>
        <w:spacing w:after="0" w:line="240" w:lineRule="auto"/>
        <w:jc w:val="both"/>
        <w:rPr>
          <w:rFonts w:ascii="Times New Roman" w:hAnsi="Times New Roman" w:cs="Times New Roman"/>
          <w:color w:val="FF0000"/>
          <w:sz w:val="28"/>
          <w:szCs w:val="28"/>
        </w:rPr>
      </w:pPr>
    </w:p>
    <w:p w:rsidR="003A511C" w:rsidRPr="003A511C" w:rsidRDefault="003A511C" w:rsidP="006F0CCB">
      <w:pPr>
        <w:spacing w:after="0" w:line="240" w:lineRule="auto"/>
        <w:jc w:val="both"/>
        <w:rPr>
          <w:rFonts w:ascii="Times New Roman" w:hAnsi="Times New Roman" w:cs="Times New Roman"/>
          <w:color w:val="FF0000"/>
          <w:sz w:val="28"/>
          <w:szCs w:val="28"/>
        </w:rPr>
      </w:pPr>
    </w:p>
    <w:sectPr w:rsidR="003A511C" w:rsidRPr="003A51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4E7"/>
    <w:rsid w:val="003A511C"/>
    <w:rsid w:val="006F0CCB"/>
    <w:rsid w:val="0099319A"/>
    <w:rsid w:val="00BB24E7"/>
    <w:rsid w:val="00FF35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F356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F356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93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532</Words>
  <Characters>3037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12345</dc:creator>
  <cp:keywords/>
  <dc:description/>
  <cp:lastModifiedBy>12345</cp:lastModifiedBy>
  <cp:revision>5</cp:revision>
  <dcterms:created xsi:type="dcterms:W3CDTF">2022-03-23T10:29:00Z</dcterms:created>
  <dcterms:modified xsi:type="dcterms:W3CDTF">2022-03-23T11:01:00Z</dcterms:modified>
</cp:coreProperties>
</file>