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CD" w:rsidRPr="001B22CD" w:rsidRDefault="001B22CD" w:rsidP="001B22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2CD">
        <w:rPr>
          <w:rFonts w:ascii="Times New Roman" w:hAnsi="Times New Roman" w:cs="Times New Roman"/>
          <w:bCs/>
          <w:sz w:val="28"/>
          <w:szCs w:val="28"/>
        </w:rPr>
        <w:t>Уведомление о проведении оценки фактического воздействия нормативного правового акта</w:t>
      </w:r>
      <w:r w:rsidR="00892E4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892E44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892E4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</w:t>
      </w:r>
      <w:r w:rsidRPr="001B22CD">
        <w:rPr>
          <w:rFonts w:ascii="Times New Roman" w:hAnsi="Times New Roman" w:cs="Times New Roman"/>
          <w:bCs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tbl>
      <w:tblPr>
        <w:tblW w:w="12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6766"/>
      </w:tblGrid>
      <w:tr w:rsidR="001B22CD" w:rsidRPr="001B22CD" w:rsidTr="001B22CD">
        <w:trPr>
          <w:trHeight w:val="3148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Вид, наименование нормативного правового акта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proofErr w:type="spellEnd"/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 Ставропольского края от 06 апреля  2021 г. №180 «Об утверждении правил организации транспортного обслуживания населения пассажирским автомобильным транспортом по муниципальным маршрутам регулярных перевозок в </w:t>
            </w:r>
            <w:proofErr w:type="spellStart"/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Грачевском</w:t>
            </w:r>
            <w:proofErr w:type="spellEnd"/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округе Ставропольского края»</w:t>
            </w:r>
          </w:p>
        </w:tc>
      </w:tr>
      <w:tr w:rsidR="001B22CD" w:rsidRPr="001B22CD" w:rsidTr="001B22CD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Срок вступления в силу нормативного правового акта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1B22CD" w:rsidRPr="001B22CD" w:rsidTr="001B22CD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разработчике нормативного правового акта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градостроительства и жилищно-коммунального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 Ставропольского края</w:t>
            </w:r>
          </w:p>
        </w:tc>
      </w:tr>
      <w:tr w:rsidR="001B22CD" w:rsidRPr="001B22CD" w:rsidTr="001B22CD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месте размещения нормативного правового акта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A6324B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1B22CD" w:rsidRPr="006970F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adm-grsk.ru/munitsipalnye-pravovye-akty/postanovleniya/postanovleniya-2021/postanovlenie-ot-06-04-2021-g-180-ob-utverzhdenii-pravil-organizatsii-transportnogo-obsluzhivaniya-naseleniya-passazhirskim-avtomobilnym-transportom-po-munitsipalnym-marshrutam-regulyarnykh-perevozok-v-grachevskom-munitsipalnom-</w:t>
              </w:r>
              <w:r w:rsidR="001B22CD" w:rsidRPr="006970F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okruge-stavropolskogo-kraya</w:t>
              </w:r>
            </w:hyperlink>
            <w:r w:rsid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B22CD" w:rsidRPr="001B22CD" w:rsidTr="001B22CD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1B2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 проведения публичных консультаций, в течение которого разработчиком принимаются предложения, и наиболее удобный способ их представления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2CD" w:rsidRPr="001B22CD" w:rsidRDefault="001B22CD" w:rsidP="00A632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79025E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79025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79025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по </w:t>
            </w:r>
            <w:r w:rsidR="00A6324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bookmarkStart w:id="0" w:name="_GoBack"/>
            <w:bookmarkEnd w:id="0"/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9025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79025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B2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1B22CD" w:rsidRPr="001B22CD" w:rsidRDefault="001B22CD" w:rsidP="001B22CD">
      <w:pPr>
        <w:rPr>
          <w:b/>
          <w:bCs/>
        </w:rPr>
      </w:pPr>
      <w:r w:rsidRPr="001B22CD">
        <w:rPr>
          <w:b/>
          <w:bCs/>
        </w:rPr>
        <w:t>   </w:t>
      </w:r>
    </w:p>
    <w:p w:rsidR="00E845F2" w:rsidRDefault="00E845F2"/>
    <w:sectPr w:rsidR="00E845F2" w:rsidSect="001B2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34"/>
    <w:rsid w:val="001B22CD"/>
    <w:rsid w:val="00285D34"/>
    <w:rsid w:val="0079025E"/>
    <w:rsid w:val="00892E44"/>
    <w:rsid w:val="00A6324B"/>
    <w:rsid w:val="00E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-grsk.ru/munitsipalnye-pravovye-akty/postanovleniya/postanovleniya-2021/postanovlenie-ot-06-04-2021-g-180-ob-utverzhdenii-pravil-organizatsii-transportnogo-obsluzhivaniya-naseleniya-passazhirskim-avtomobilnym-transportom-po-munitsipalnym-marshrutam-regulyarnykh-perevozok-v-grachevskom-munitsipalnom-okruge-stavropolskogo-kr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2023-07-27T10:03:00Z</dcterms:created>
  <dcterms:modified xsi:type="dcterms:W3CDTF">2023-08-11T12:55:00Z</dcterms:modified>
</cp:coreProperties>
</file>