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4B" w:rsidRDefault="0008104B" w:rsidP="0008104B">
      <w:pPr>
        <w:pStyle w:val="210"/>
        <w:spacing w:line="306" w:lineRule="exact"/>
        <w:ind w:left="5245"/>
        <w:jc w:val="left"/>
        <w:rPr>
          <w:rFonts w:cs="Times New Roman"/>
        </w:rPr>
      </w:pPr>
      <w:r>
        <w:rPr>
          <w:rFonts w:cs="Times New Roman"/>
        </w:rPr>
        <w:t>Приложение</w:t>
      </w:r>
    </w:p>
    <w:p w:rsidR="0008104B" w:rsidRDefault="0008104B" w:rsidP="0008104B">
      <w:pPr>
        <w:pStyle w:val="210"/>
        <w:spacing w:line="306" w:lineRule="exact"/>
        <w:ind w:left="5245"/>
        <w:jc w:val="left"/>
        <w:rPr>
          <w:rFonts w:cs="Times New Roman"/>
        </w:rPr>
      </w:pPr>
      <w:r>
        <w:rPr>
          <w:rFonts w:cs="Times New Roman"/>
        </w:rPr>
        <w:t>к решению Совета Грачевского муниципального района Ставропольского края</w:t>
      </w:r>
    </w:p>
    <w:p w:rsidR="0008104B" w:rsidRDefault="0008104B" w:rsidP="0008104B">
      <w:pPr>
        <w:pStyle w:val="210"/>
        <w:spacing w:line="306" w:lineRule="exact"/>
        <w:ind w:left="5245"/>
        <w:jc w:val="left"/>
        <w:rPr>
          <w:rFonts w:cs="Times New Roman"/>
        </w:rPr>
      </w:pPr>
      <w:r>
        <w:rPr>
          <w:rFonts w:cs="Times New Roman"/>
        </w:rPr>
        <w:t>от 21 февраля 2017 года № 243-</w:t>
      </w:r>
      <w:r>
        <w:rPr>
          <w:rFonts w:cs="Times New Roman"/>
          <w:lang w:val="en-US"/>
        </w:rPr>
        <w:t>III</w:t>
      </w:r>
    </w:p>
    <w:p w:rsidR="00DA254E" w:rsidRDefault="00DA254E" w:rsidP="00DA254E">
      <w:pPr>
        <w:autoSpaceDE w:val="0"/>
        <w:spacing w:line="240" w:lineRule="exact"/>
        <w:rPr>
          <w:sz w:val="28"/>
          <w:szCs w:val="28"/>
        </w:rPr>
      </w:pPr>
      <w:r>
        <w:rPr>
          <w:sz w:val="28"/>
          <w:szCs w:val="28"/>
        </w:rPr>
        <w:t xml:space="preserve">                                                         </w:t>
      </w:r>
    </w:p>
    <w:p w:rsidR="00DA254E" w:rsidRDefault="00DA254E" w:rsidP="00DA254E">
      <w:pPr>
        <w:autoSpaceDE w:val="0"/>
        <w:spacing w:line="240" w:lineRule="exact"/>
        <w:ind w:left="5664"/>
        <w:rPr>
          <w:b/>
          <w:bCs/>
          <w:sz w:val="28"/>
          <w:szCs w:val="28"/>
        </w:rPr>
      </w:pPr>
      <w:r>
        <w:rPr>
          <w:sz w:val="28"/>
          <w:szCs w:val="28"/>
        </w:rPr>
        <w:t xml:space="preserve">                                                                                        </w:t>
      </w:r>
    </w:p>
    <w:p w:rsidR="00DA254E" w:rsidRDefault="00DA254E" w:rsidP="00DA254E">
      <w:pPr>
        <w:spacing w:line="100" w:lineRule="atLeast"/>
        <w:jc w:val="center"/>
        <w:rPr>
          <w:b/>
          <w:bCs/>
          <w:sz w:val="28"/>
          <w:szCs w:val="28"/>
        </w:rPr>
      </w:pPr>
      <w:r>
        <w:rPr>
          <w:b/>
          <w:bCs/>
          <w:sz w:val="28"/>
          <w:szCs w:val="28"/>
        </w:rPr>
        <w:t>ОТЧЁТ</w:t>
      </w:r>
    </w:p>
    <w:p w:rsidR="008356C4" w:rsidRDefault="00DA254E" w:rsidP="00DA254E">
      <w:pPr>
        <w:spacing w:line="100" w:lineRule="atLeast"/>
        <w:jc w:val="center"/>
        <w:rPr>
          <w:b/>
          <w:bCs/>
          <w:sz w:val="28"/>
          <w:szCs w:val="28"/>
        </w:rPr>
      </w:pPr>
      <w:r>
        <w:rPr>
          <w:b/>
          <w:bCs/>
          <w:sz w:val="28"/>
          <w:szCs w:val="28"/>
        </w:rPr>
        <w:t xml:space="preserve">о реализации Стратегии социально-экономического развития </w:t>
      </w:r>
    </w:p>
    <w:p w:rsidR="008356C4" w:rsidRDefault="00DA254E" w:rsidP="00DA254E">
      <w:pPr>
        <w:spacing w:line="100" w:lineRule="atLeast"/>
        <w:jc w:val="center"/>
        <w:rPr>
          <w:b/>
          <w:bCs/>
          <w:sz w:val="28"/>
          <w:szCs w:val="28"/>
        </w:rPr>
      </w:pPr>
      <w:r>
        <w:rPr>
          <w:b/>
          <w:bCs/>
          <w:sz w:val="28"/>
          <w:szCs w:val="28"/>
        </w:rPr>
        <w:t>Грачевско</w:t>
      </w:r>
      <w:r>
        <w:rPr>
          <w:b/>
          <w:bCs/>
          <w:sz w:val="28"/>
          <w:szCs w:val="28"/>
        </w:rPr>
        <w:softHyphen/>
        <w:t>го</w:t>
      </w:r>
      <w:r w:rsidR="008356C4">
        <w:rPr>
          <w:b/>
          <w:bCs/>
          <w:sz w:val="28"/>
          <w:szCs w:val="28"/>
        </w:rPr>
        <w:t xml:space="preserve"> </w:t>
      </w:r>
      <w:r>
        <w:rPr>
          <w:b/>
          <w:bCs/>
          <w:sz w:val="28"/>
          <w:szCs w:val="28"/>
        </w:rPr>
        <w:t>му</w:t>
      </w:r>
      <w:r>
        <w:rPr>
          <w:b/>
          <w:bCs/>
          <w:sz w:val="28"/>
          <w:szCs w:val="28"/>
        </w:rPr>
        <w:softHyphen/>
        <w:t xml:space="preserve">ниципального района Ставропольского края до 2025 года, </w:t>
      </w:r>
      <w:proofErr w:type="gramStart"/>
      <w:r>
        <w:rPr>
          <w:b/>
          <w:bCs/>
          <w:sz w:val="28"/>
          <w:szCs w:val="28"/>
        </w:rPr>
        <w:t>утвержден</w:t>
      </w:r>
      <w:r>
        <w:rPr>
          <w:b/>
          <w:bCs/>
          <w:sz w:val="28"/>
          <w:szCs w:val="28"/>
        </w:rPr>
        <w:softHyphen/>
        <w:t>ной</w:t>
      </w:r>
      <w:proofErr w:type="gramEnd"/>
      <w:r>
        <w:rPr>
          <w:b/>
          <w:bCs/>
          <w:sz w:val="28"/>
          <w:szCs w:val="28"/>
        </w:rPr>
        <w:t xml:space="preserve"> реше</w:t>
      </w:r>
      <w:r>
        <w:rPr>
          <w:b/>
          <w:bCs/>
          <w:sz w:val="28"/>
          <w:szCs w:val="28"/>
        </w:rPr>
        <w:softHyphen/>
        <w:t>нием Совета Грачевского муниципального района Ставрополь</w:t>
      </w:r>
      <w:r>
        <w:rPr>
          <w:b/>
          <w:bCs/>
          <w:sz w:val="28"/>
          <w:szCs w:val="28"/>
        </w:rPr>
        <w:softHyphen/>
        <w:t>ского края от 22 декабря 2009 года № 132-</w:t>
      </w:r>
      <w:r>
        <w:rPr>
          <w:b/>
          <w:bCs/>
          <w:sz w:val="28"/>
          <w:szCs w:val="28"/>
          <w:lang w:val="en-US"/>
        </w:rPr>
        <w:t>II</w:t>
      </w:r>
      <w:r w:rsidR="008356C4">
        <w:rPr>
          <w:b/>
          <w:bCs/>
          <w:sz w:val="28"/>
          <w:szCs w:val="28"/>
        </w:rPr>
        <w:t>,</w:t>
      </w:r>
      <w:r>
        <w:rPr>
          <w:b/>
          <w:bCs/>
          <w:sz w:val="28"/>
          <w:szCs w:val="28"/>
        </w:rPr>
        <w:t xml:space="preserve"> </w:t>
      </w:r>
    </w:p>
    <w:p w:rsidR="00DA254E" w:rsidRDefault="00DA254E" w:rsidP="00DA254E">
      <w:pPr>
        <w:spacing w:line="100" w:lineRule="atLeast"/>
        <w:jc w:val="center"/>
      </w:pPr>
      <w:r>
        <w:rPr>
          <w:b/>
          <w:bCs/>
          <w:sz w:val="28"/>
          <w:szCs w:val="28"/>
        </w:rPr>
        <w:t>за 201</w:t>
      </w:r>
      <w:r w:rsidR="00032577">
        <w:rPr>
          <w:b/>
          <w:bCs/>
          <w:sz w:val="28"/>
          <w:szCs w:val="28"/>
        </w:rPr>
        <w:t>6</w:t>
      </w:r>
      <w:r>
        <w:rPr>
          <w:b/>
          <w:bCs/>
          <w:sz w:val="28"/>
          <w:szCs w:val="28"/>
        </w:rPr>
        <w:t xml:space="preserve"> год</w:t>
      </w:r>
    </w:p>
    <w:p w:rsidR="00DA254E" w:rsidRDefault="00DA254E" w:rsidP="00DA254E">
      <w:pPr>
        <w:pStyle w:val="paper"/>
        <w:spacing w:before="0" w:after="0"/>
        <w:jc w:val="both"/>
      </w:pPr>
    </w:p>
    <w:p w:rsidR="00DA254E" w:rsidRDefault="00DA254E" w:rsidP="00DA254E">
      <w:pPr>
        <w:pStyle w:val="paper"/>
        <w:spacing w:before="0" w:after="0"/>
        <w:jc w:val="both"/>
        <w:rPr>
          <w:sz w:val="28"/>
          <w:szCs w:val="28"/>
        </w:rPr>
      </w:pPr>
      <w:r>
        <w:rPr>
          <w:sz w:val="28"/>
          <w:szCs w:val="28"/>
        </w:rPr>
        <w:tab/>
        <w:t>Стратегия социально-экономического развития муниципального района Ставропольского края до 2025 года, утвержденная решением Совета Грачевско</w:t>
      </w:r>
      <w:r>
        <w:rPr>
          <w:sz w:val="28"/>
          <w:szCs w:val="28"/>
        </w:rPr>
        <w:softHyphen/>
        <w:t>го муниципального района Ставропольского края от 22 декабря 2009 года №132-</w:t>
      </w:r>
      <w:r>
        <w:rPr>
          <w:sz w:val="28"/>
          <w:szCs w:val="28"/>
          <w:lang w:val="en-US"/>
        </w:rPr>
        <w:t>II</w:t>
      </w:r>
      <w:r>
        <w:rPr>
          <w:sz w:val="28"/>
          <w:szCs w:val="28"/>
        </w:rPr>
        <w:t xml:space="preserve"> (далее - Стратегия), является основным документом в  работе админи</w:t>
      </w:r>
      <w:r>
        <w:rPr>
          <w:sz w:val="28"/>
          <w:szCs w:val="28"/>
        </w:rPr>
        <w:softHyphen/>
        <w:t>страции Грачевского муниципального района Ставропольского края в части ор</w:t>
      </w:r>
      <w:r>
        <w:rPr>
          <w:sz w:val="28"/>
          <w:szCs w:val="28"/>
        </w:rPr>
        <w:softHyphen/>
        <w:t xml:space="preserve">ганизации управления социально-экономического развития района в целом. </w:t>
      </w:r>
    </w:p>
    <w:p w:rsidR="00DA254E" w:rsidRDefault="00DA254E" w:rsidP="00DA254E">
      <w:pPr>
        <w:pStyle w:val="pa2"/>
        <w:spacing w:before="0" w:after="0"/>
        <w:jc w:val="both"/>
        <w:rPr>
          <w:rStyle w:val="a60"/>
        </w:rPr>
      </w:pPr>
      <w:r>
        <w:rPr>
          <w:sz w:val="28"/>
          <w:szCs w:val="28"/>
        </w:rPr>
        <w:tab/>
      </w:r>
      <w:r>
        <w:rPr>
          <w:spacing w:val="-4"/>
          <w:sz w:val="28"/>
          <w:szCs w:val="28"/>
        </w:rPr>
        <w:t>Для</w:t>
      </w:r>
      <w:r w:rsidR="0007697C">
        <w:rPr>
          <w:spacing w:val="-4"/>
          <w:sz w:val="28"/>
          <w:szCs w:val="28"/>
        </w:rPr>
        <w:t xml:space="preserve"> </w:t>
      </w:r>
      <w:r>
        <w:rPr>
          <w:spacing w:val="-4"/>
          <w:sz w:val="28"/>
          <w:szCs w:val="28"/>
        </w:rPr>
        <w:t>контроля</w:t>
      </w:r>
      <w:r w:rsidR="0007697C">
        <w:rPr>
          <w:spacing w:val="-4"/>
          <w:sz w:val="28"/>
          <w:szCs w:val="28"/>
        </w:rPr>
        <w:t xml:space="preserve"> </w:t>
      </w:r>
      <w:r>
        <w:rPr>
          <w:spacing w:val="-4"/>
          <w:sz w:val="28"/>
          <w:szCs w:val="28"/>
        </w:rPr>
        <w:t>за ходом выполнения стратегических целей и задач админи</w:t>
      </w:r>
      <w:r>
        <w:rPr>
          <w:spacing w:val="-4"/>
          <w:sz w:val="28"/>
          <w:szCs w:val="28"/>
        </w:rPr>
        <w:softHyphen/>
        <w:t>страцией района разработан среднесрочный план мероприятий на 2014-2016 годы по реализации Стратегии (далее - План). Анализ мероприятий, направлен</w:t>
      </w:r>
      <w:r>
        <w:rPr>
          <w:spacing w:val="-4"/>
          <w:sz w:val="28"/>
          <w:szCs w:val="28"/>
        </w:rPr>
        <w:softHyphen/>
        <w:t>ных на решение первоочередных задач, стоящих перед администрацией района, положе</w:t>
      </w:r>
      <w:r>
        <w:rPr>
          <w:spacing w:val="-4"/>
          <w:sz w:val="28"/>
          <w:szCs w:val="28"/>
        </w:rPr>
        <w:softHyphen/>
        <w:t>ние дел в экономике и социальной сфере в рамках выполнения Плана, характери</w:t>
      </w:r>
      <w:r>
        <w:rPr>
          <w:spacing w:val="-4"/>
          <w:sz w:val="28"/>
          <w:szCs w:val="28"/>
        </w:rPr>
        <w:softHyphen/>
        <w:t>зуются достижением индикаторов по целевым направлениям и зада</w:t>
      </w:r>
      <w:r>
        <w:rPr>
          <w:spacing w:val="-4"/>
          <w:sz w:val="28"/>
          <w:szCs w:val="28"/>
        </w:rPr>
        <w:softHyphen/>
        <w:t xml:space="preserve">чам.  </w:t>
      </w:r>
    </w:p>
    <w:p w:rsidR="00DA254E" w:rsidRDefault="00DA254E" w:rsidP="00DA254E">
      <w:pPr>
        <w:pStyle w:val="pa2"/>
        <w:spacing w:before="0" w:after="0"/>
        <w:jc w:val="both"/>
        <w:rPr>
          <w:color w:val="000000"/>
        </w:rPr>
      </w:pPr>
      <w:r>
        <w:rPr>
          <w:rStyle w:val="a60"/>
          <w:sz w:val="28"/>
          <w:szCs w:val="28"/>
        </w:rPr>
        <w:tab/>
      </w:r>
      <w:r>
        <w:rPr>
          <w:color w:val="000000"/>
          <w:sz w:val="28"/>
          <w:szCs w:val="28"/>
        </w:rPr>
        <w:t>Важнейшим механизмом реализации Стратегии является программно-це</w:t>
      </w:r>
      <w:r>
        <w:rPr>
          <w:color w:val="000000"/>
          <w:sz w:val="28"/>
          <w:szCs w:val="28"/>
        </w:rPr>
        <w:softHyphen/>
        <w:t xml:space="preserve">левой подход, позволяющий трансформировать Стратегию в </w:t>
      </w:r>
      <w:r w:rsidR="002A0367">
        <w:rPr>
          <w:color w:val="000000"/>
          <w:sz w:val="28"/>
          <w:szCs w:val="28"/>
        </w:rPr>
        <w:t xml:space="preserve">муниципальные </w:t>
      </w:r>
      <w:r>
        <w:rPr>
          <w:color w:val="000000"/>
          <w:sz w:val="28"/>
          <w:szCs w:val="28"/>
        </w:rPr>
        <w:t xml:space="preserve"> программы и проекты, текущие планы мероприятий.</w:t>
      </w:r>
    </w:p>
    <w:p w:rsidR="00DA254E" w:rsidRDefault="00DA254E" w:rsidP="00DA254E">
      <w:pPr>
        <w:jc w:val="both"/>
        <w:rPr>
          <w:color w:val="000000"/>
          <w:sz w:val="28"/>
          <w:szCs w:val="28"/>
        </w:rPr>
      </w:pPr>
      <w:r>
        <w:rPr>
          <w:color w:val="000000"/>
          <w:sz w:val="28"/>
          <w:szCs w:val="28"/>
        </w:rPr>
        <w:tab/>
        <w:t>Для реализации стратегических направлений в 201</w:t>
      </w:r>
      <w:r w:rsidR="00032577">
        <w:rPr>
          <w:color w:val="000000"/>
          <w:sz w:val="28"/>
          <w:szCs w:val="28"/>
        </w:rPr>
        <w:t>6</w:t>
      </w:r>
      <w:r>
        <w:rPr>
          <w:color w:val="000000"/>
          <w:sz w:val="28"/>
          <w:szCs w:val="28"/>
        </w:rPr>
        <w:t xml:space="preserve"> году на территории Грачевского муниципального района Ставропольского края  реализовывались </w:t>
      </w:r>
      <w:r w:rsidR="00032577">
        <w:rPr>
          <w:color w:val="000000"/>
          <w:sz w:val="28"/>
          <w:szCs w:val="28"/>
        </w:rPr>
        <w:t>9</w:t>
      </w:r>
      <w:r>
        <w:rPr>
          <w:color w:val="000000"/>
          <w:sz w:val="28"/>
          <w:szCs w:val="28"/>
        </w:rPr>
        <w:t xml:space="preserve"> муниципальных программ (далее — МП). </w:t>
      </w:r>
    </w:p>
    <w:p w:rsidR="00DA254E" w:rsidRDefault="00DA254E" w:rsidP="00DA254E">
      <w:pPr>
        <w:ind w:firstLine="720"/>
        <w:jc w:val="both"/>
      </w:pPr>
      <w:r>
        <w:rPr>
          <w:sz w:val="28"/>
          <w:szCs w:val="28"/>
        </w:rPr>
        <w:t xml:space="preserve"> Главной целью  разработки </w:t>
      </w:r>
      <w:r w:rsidR="002A0367">
        <w:rPr>
          <w:sz w:val="28"/>
          <w:szCs w:val="28"/>
        </w:rPr>
        <w:t>С</w:t>
      </w:r>
      <w:r>
        <w:rPr>
          <w:sz w:val="28"/>
          <w:szCs w:val="28"/>
        </w:rPr>
        <w:t>тратегии и деятельности органов власти района является</w:t>
      </w:r>
      <w:r>
        <w:rPr>
          <w:b/>
          <w:sz w:val="28"/>
          <w:szCs w:val="28"/>
        </w:rPr>
        <w:t xml:space="preserve"> </w:t>
      </w:r>
      <w:r>
        <w:rPr>
          <w:sz w:val="28"/>
          <w:szCs w:val="28"/>
        </w:rPr>
        <w:t>повышение качества жизни населения Грачевского муниципального района Ставропольского края.</w:t>
      </w:r>
    </w:p>
    <w:p w:rsidR="00DA254E" w:rsidRDefault="00DA254E" w:rsidP="00DA254E">
      <w:pPr>
        <w:jc w:val="both"/>
      </w:pPr>
    </w:p>
    <w:p w:rsidR="00DA254E" w:rsidRDefault="00DA254E" w:rsidP="00DA254E">
      <w:pPr>
        <w:jc w:val="both"/>
        <w:rPr>
          <w:sz w:val="28"/>
          <w:szCs w:val="28"/>
        </w:rPr>
      </w:pPr>
      <w:r>
        <w:t xml:space="preserve">    </w:t>
      </w:r>
      <w:r>
        <w:rPr>
          <w:b/>
          <w:bCs/>
          <w:color w:val="000000"/>
          <w:sz w:val="28"/>
          <w:szCs w:val="28"/>
        </w:rPr>
        <w:t xml:space="preserve">                               </w:t>
      </w:r>
      <w:r>
        <w:rPr>
          <w:b/>
          <w:bCs/>
          <w:sz w:val="28"/>
          <w:szCs w:val="28"/>
        </w:rPr>
        <w:t>Демографическая ситуация</w:t>
      </w:r>
    </w:p>
    <w:p w:rsidR="00B05254" w:rsidRDefault="0058683E" w:rsidP="00DA254E">
      <w:pPr>
        <w:spacing w:line="200" w:lineRule="atLeast"/>
        <w:ind w:firstLine="708"/>
        <w:jc w:val="both"/>
        <w:rPr>
          <w:sz w:val="28"/>
          <w:szCs w:val="28"/>
        </w:rPr>
      </w:pPr>
      <w:r>
        <w:rPr>
          <w:sz w:val="28"/>
          <w:szCs w:val="28"/>
        </w:rPr>
        <w:t>Среднегодовая ч</w:t>
      </w:r>
      <w:r w:rsidR="00DA254E">
        <w:rPr>
          <w:sz w:val="28"/>
          <w:szCs w:val="28"/>
        </w:rPr>
        <w:t>исленность населения района на 01.01.</w:t>
      </w:r>
      <w:r w:rsidR="00032577">
        <w:rPr>
          <w:sz w:val="28"/>
          <w:szCs w:val="28"/>
        </w:rPr>
        <w:t>20</w:t>
      </w:r>
      <w:r w:rsidR="00DA254E">
        <w:rPr>
          <w:sz w:val="28"/>
          <w:szCs w:val="28"/>
        </w:rPr>
        <w:t>1</w:t>
      </w:r>
      <w:r w:rsidR="00032577">
        <w:rPr>
          <w:sz w:val="28"/>
          <w:szCs w:val="28"/>
        </w:rPr>
        <w:t>7</w:t>
      </w:r>
      <w:r w:rsidR="00DA254E">
        <w:rPr>
          <w:sz w:val="28"/>
          <w:szCs w:val="28"/>
        </w:rPr>
        <w:t xml:space="preserve"> года </w:t>
      </w:r>
      <w:r w:rsidR="005E0C47">
        <w:rPr>
          <w:sz w:val="28"/>
          <w:szCs w:val="28"/>
        </w:rPr>
        <w:t xml:space="preserve">по оперативным данным </w:t>
      </w:r>
      <w:r w:rsidR="00DA254E">
        <w:rPr>
          <w:sz w:val="28"/>
          <w:szCs w:val="28"/>
        </w:rPr>
        <w:t xml:space="preserve">составляет </w:t>
      </w:r>
      <w:r w:rsidR="00DA254E" w:rsidRPr="004747FD">
        <w:rPr>
          <w:sz w:val="28"/>
          <w:szCs w:val="28"/>
        </w:rPr>
        <w:t>37,</w:t>
      </w:r>
      <w:r w:rsidR="000A6FD1">
        <w:rPr>
          <w:sz w:val="28"/>
          <w:szCs w:val="28"/>
        </w:rPr>
        <w:t>5</w:t>
      </w:r>
      <w:r w:rsidR="00DA254E">
        <w:rPr>
          <w:sz w:val="28"/>
          <w:szCs w:val="28"/>
        </w:rPr>
        <w:t xml:space="preserve"> тыс. человек. </w:t>
      </w:r>
      <w:r w:rsidR="00AC4B35">
        <w:rPr>
          <w:sz w:val="28"/>
          <w:szCs w:val="28"/>
        </w:rPr>
        <w:t xml:space="preserve">Коэффициент рождаемости </w:t>
      </w:r>
      <w:r w:rsidR="00285EFB">
        <w:rPr>
          <w:sz w:val="28"/>
          <w:szCs w:val="28"/>
        </w:rPr>
        <w:t xml:space="preserve">в отчетном периоде </w:t>
      </w:r>
      <w:r w:rsidR="00AC4B35">
        <w:rPr>
          <w:sz w:val="28"/>
          <w:szCs w:val="28"/>
        </w:rPr>
        <w:t xml:space="preserve"> </w:t>
      </w:r>
      <w:r w:rsidR="00285EFB">
        <w:rPr>
          <w:sz w:val="28"/>
          <w:szCs w:val="28"/>
        </w:rPr>
        <w:t xml:space="preserve"> </w:t>
      </w:r>
      <w:r w:rsidR="00AC4B35">
        <w:rPr>
          <w:sz w:val="28"/>
          <w:szCs w:val="28"/>
        </w:rPr>
        <w:t xml:space="preserve">составил </w:t>
      </w:r>
      <w:r w:rsidR="00285EFB" w:rsidRPr="004747FD">
        <w:rPr>
          <w:sz w:val="28"/>
          <w:szCs w:val="28"/>
        </w:rPr>
        <w:t>13,</w:t>
      </w:r>
      <w:r w:rsidR="00070EE4" w:rsidRPr="004747FD">
        <w:rPr>
          <w:sz w:val="28"/>
          <w:szCs w:val="28"/>
        </w:rPr>
        <w:t>8</w:t>
      </w:r>
      <w:r w:rsidR="00285EFB">
        <w:rPr>
          <w:sz w:val="28"/>
          <w:szCs w:val="28"/>
        </w:rPr>
        <w:t xml:space="preserve"> на 1000 населения и увеличился к соответствующему периоду прошлого года на </w:t>
      </w:r>
      <w:r w:rsidR="00070EE4">
        <w:rPr>
          <w:sz w:val="28"/>
          <w:szCs w:val="28"/>
        </w:rPr>
        <w:t>5,3</w:t>
      </w:r>
      <w:r w:rsidR="00285EFB">
        <w:rPr>
          <w:sz w:val="28"/>
          <w:szCs w:val="28"/>
        </w:rPr>
        <w:t>% (</w:t>
      </w:r>
      <w:r w:rsidR="00285EFB" w:rsidRPr="004747FD">
        <w:rPr>
          <w:sz w:val="28"/>
          <w:szCs w:val="28"/>
        </w:rPr>
        <w:t>1</w:t>
      </w:r>
      <w:r w:rsidR="00070EE4" w:rsidRPr="004747FD">
        <w:rPr>
          <w:sz w:val="28"/>
          <w:szCs w:val="28"/>
        </w:rPr>
        <w:t>3,1</w:t>
      </w:r>
      <w:r w:rsidR="00285EFB" w:rsidRPr="004747FD">
        <w:rPr>
          <w:sz w:val="28"/>
          <w:szCs w:val="28"/>
        </w:rPr>
        <w:t xml:space="preserve"> -2014г.)</w:t>
      </w:r>
      <w:r w:rsidR="004747FD">
        <w:rPr>
          <w:sz w:val="28"/>
          <w:szCs w:val="28"/>
        </w:rPr>
        <w:t xml:space="preserve">, </w:t>
      </w:r>
      <w:r w:rsidR="00DA254E">
        <w:rPr>
          <w:sz w:val="28"/>
          <w:szCs w:val="28"/>
        </w:rPr>
        <w:t xml:space="preserve"> </w:t>
      </w:r>
      <w:r w:rsidR="002021D4">
        <w:rPr>
          <w:sz w:val="28"/>
          <w:szCs w:val="28"/>
        </w:rPr>
        <w:t>За отчетный период н</w:t>
      </w:r>
      <w:r w:rsidR="00070EE4">
        <w:rPr>
          <w:sz w:val="28"/>
          <w:szCs w:val="28"/>
        </w:rPr>
        <w:t>аблюдается тенденция снижения смертно</w:t>
      </w:r>
      <w:r w:rsidR="004747FD">
        <w:rPr>
          <w:sz w:val="28"/>
          <w:szCs w:val="28"/>
        </w:rPr>
        <w:t>сти на 19,2%</w:t>
      </w:r>
      <w:r w:rsidR="00070EE4">
        <w:rPr>
          <w:sz w:val="28"/>
          <w:szCs w:val="28"/>
        </w:rPr>
        <w:t xml:space="preserve"> при к</w:t>
      </w:r>
      <w:r w:rsidR="00DA254E">
        <w:rPr>
          <w:sz w:val="28"/>
          <w:szCs w:val="28"/>
        </w:rPr>
        <w:t>оэффициент</w:t>
      </w:r>
      <w:r w:rsidR="00070EE4">
        <w:rPr>
          <w:sz w:val="28"/>
          <w:szCs w:val="28"/>
        </w:rPr>
        <w:t>е</w:t>
      </w:r>
      <w:r w:rsidR="00DA254E">
        <w:rPr>
          <w:sz w:val="28"/>
          <w:szCs w:val="28"/>
        </w:rPr>
        <w:t xml:space="preserve"> смертности</w:t>
      </w:r>
      <w:r w:rsidR="00070EE4">
        <w:rPr>
          <w:sz w:val="28"/>
          <w:szCs w:val="28"/>
        </w:rPr>
        <w:t xml:space="preserve"> 11,3</w:t>
      </w:r>
      <w:r w:rsidR="00DA254E">
        <w:rPr>
          <w:sz w:val="28"/>
          <w:szCs w:val="28"/>
        </w:rPr>
        <w:t xml:space="preserve"> на 1000</w:t>
      </w:r>
      <w:r w:rsidR="003B4FB2">
        <w:rPr>
          <w:sz w:val="28"/>
          <w:szCs w:val="28"/>
        </w:rPr>
        <w:t xml:space="preserve"> населения, </w:t>
      </w:r>
      <w:r w:rsidR="00070EE4">
        <w:rPr>
          <w:sz w:val="28"/>
          <w:szCs w:val="28"/>
        </w:rPr>
        <w:t>против 14,6 аналогичного периода 2015 года</w:t>
      </w:r>
      <w:r w:rsidR="00DA254E" w:rsidRPr="004747FD">
        <w:rPr>
          <w:sz w:val="28"/>
          <w:szCs w:val="28"/>
        </w:rPr>
        <w:t>.</w:t>
      </w:r>
      <w:r w:rsidR="00DA254E">
        <w:rPr>
          <w:sz w:val="28"/>
          <w:szCs w:val="28"/>
        </w:rPr>
        <w:t xml:space="preserve"> </w:t>
      </w:r>
      <w:r w:rsidR="004D03BC">
        <w:rPr>
          <w:sz w:val="28"/>
          <w:szCs w:val="28"/>
        </w:rPr>
        <w:t xml:space="preserve">Коэффициент естественного прироста составил 2,5. Коэффициент миграционного прироста на 10000 населения </w:t>
      </w:r>
      <w:r w:rsidR="004D03BC">
        <w:rPr>
          <w:sz w:val="28"/>
          <w:szCs w:val="28"/>
        </w:rPr>
        <w:lastRenderedPageBreak/>
        <w:t>увеличился к уровню 2015 года на 41,2 и составил 81,2.</w:t>
      </w:r>
      <w:r w:rsidR="000A6FD1">
        <w:rPr>
          <w:sz w:val="28"/>
          <w:szCs w:val="28"/>
        </w:rPr>
        <w:t xml:space="preserve"> Ожидаемая продолжительность жизни при рождении составляет 71 год.</w:t>
      </w:r>
      <w:r w:rsidR="00B05254">
        <w:rPr>
          <w:sz w:val="28"/>
          <w:szCs w:val="28"/>
        </w:rPr>
        <w:t xml:space="preserve"> Удовлетворенность населения качеством медицинской помощи находится на плановом уровне и составила 90,0%.</w:t>
      </w:r>
    </w:p>
    <w:p w:rsidR="00B05254" w:rsidRDefault="00B05254" w:rsidP="00DA254E">
      <w:pPr>
        <w:spacing w:line="200" w:lineRule="atLeast"/>
        <w:ind w:firstLine="708"/>
        <w:jc w:val="both"/>
        <w:rPr>
          <w:sz w:val="28"/>
          <w:szCs w:val="28"/>
        </w:rPr>
      </w:pPr>
      <w:r>
        <w:rPr>
          <w:sz w:val="28"/>
          <w:szCs w:val="28"/>
        </w:rPr>
        <w:t xml:space="preserve"> </w:t>
      </w:r>
    </w:p>
    <w:p w:rsidR="00AD1B36" w:rsidRDefault="00D5710E" w:rsidP="0077234A">
      <w:pPr>
        <w:jc w:val="center"/>
        <w:rPr>
          <w:b/>
          <w:bCs/>
          <w:sz w:val="28"/>
          <w:szCs w:val="28"/>
        </w:rPr>
      </w:pPr>
      <w:r w:rsidRPr="0015210A">
        <w:rPr>
          <w:b/>
          <w:bCs/>
          <w:sz w:val="28"/>
          <w:szCs w:val="28"/>
        </w:rPr>
        <w:t>О</w:t>
      </w:r>
      <w:r w:rsidR="00AD1B36" w:rsidRPr="0015210A">
        <w:rPr>
          <w:b/>
          <w:bCs/>
          <w:sz w:val="28"/>
          <w:szCs w:val="28"/>
        </w:rPr>
        <w:t>бразование</w:t>
      </w:r>
      <w:r w:rsidR="0015210A">
        <w:rPr>
          <w:b/>
          <w:bCs/>
          <w:sz w:val="28"/>
          <w:szCs w:val="28"/>
        </w:rPr>
        <w:t xml:space="preserve"> </w:t>
      </w:r>
    </w:p>
    <w:p w:rsidR="002C4728" w:rsidRPr="0015210A" w:rsidRDefault="002C4728" w:rsidP="0077234A">
      <w:pPr>
        <w:jc w:val="center"/>
        <w:rPr>
          <w:b/>
          <w:bCs/>
          <w:sz w:val="28"/>
          <w:szCs w:val="28"/>
        </w:rPr>
      </w:pPr>
    </w:p>
    <w:p w:rsidR="00DA254E" w:rsidRDefault="0077234A" w:rsidP="00DA254E">
      <w:pPr>
        <w:ind w:firstLine="709"/>
        <w:jc w:val="both"/>
        <w:rPr>
          <w:sz w:val="28"/>
          <w:szCs w:val="28"/>
        </w:rPr>
      </w:pPr>
      <w:r>
        <w:rPr>
          <w:sz w:val="28"/>
          <w:szCs w:val="28"/>
        </w:rPr>
        <w:t>По состоянию на 1 января</w:t>
      </w:r>
      <w:r w:rsidR="00DA254E">
        <w:rPr>
          <w:sz w:val="28"/>
          <w:szCs w:val="28"/>
        </w:rPr>
        <w:t xml:space="preserve"> 201</w:t>
      </w:r>
      <w:r w:rsidR="002A0367">
        <w:rPr>
          <w:sz w:val="28"/>
          <w:szCs w:val="28"/>
        </w:rPr>
        <w:t>7</w:t>
      </w:r>
      <w:r w:rsidR="00DA254E">
        <w:rPr>
          <w:sz w:val="28"/>
          <w:szCs w:val="28"/>
        </w:rPr>
        <w:t xml:space="preserve"> г. в ведении отдела образования администрации Грачёвского муниципального района Ставропольского края находится 29 муниципальных учреждений, в том числе: 10 средних общеобразовательных школ, 14 детских садов, центр детского творчества, районная станция юных техников, 2 детско-юношеские спортивные школы, а также центр обслуживания отрасли образования. </w:t>
      </w:r>
    </w:p>
    <w:p w:rsidR="001375E1" w:rsidRDefault="001375E1" w:rsidP="001375E1">
      <w:pPr>
        <w:ind w:firstLine="709"/>
        <w:jc w:val="both"/>
        <w:rPr>
          <w:bCs/>
          <w:sz w:val="28"/>
          <w:szCs w:val="28"/>
        </w:rPr>
      </w:pPr>
      <w:proofErr w:type="gramStart"/>
      <w:r w:rsidRPr="00FC123B">
        <w:rPr>
          <w:sz w:val="28"/>
          <w:szCs w:val="28"/>
        </w:rPr>
        <w:t xml:space="preserve">Финансирование отрасли образования в соответствии с бюджетом Грачёвского муниципального района Ставропольского края с учетом внесенных изменений составляет </w:t>
      </w:r>
      <w:r>
        <w:rPr>
          <w:sz w:val="28"/>
          <w:szCs w:val="28"/>
        </w:rPr>
        <w:t>347196,10</w:t>
      </w:r>
      <w:r w:rsidRPr="00FC123B">
        <w:rPr>
          <w:sz w:val="28"/>
          <w:szCs w:val="28"/>
        </w:rPr>
        <w:t xml:space="preserve"> тыс. руб.</w:t>
      </w:r>
      <w:r>
        <w:rPr>
          <w:sz w:val="28"/>
          <w:szCs w:val="28"/>
        </w:rPr>
        <w:t xml:space="preserve"> </w:t>
      </w:r>
      <w:r w:rsidRPr="00FC123B">
        <w:rPr>
          <w:sz w:val="28"/>
          <w:szCs w:val="28"/>
        </w:rPr>
        <w:t>По состоянию на 31 декабря 201</w:t>
      </w:r>
      <w:r>
        <w:rPr>
          <w:sz w:val="28"/>
          <w:szCs w:val="28"/>
        </w:rPr>
        <w:t>6</w:t>
      </w:r>
      <w:r w:rsidRPr="00FC123B">
        <w:rPr>
          <w:sz w:val="28"/>
          <w:szCs w:val="28"/>
        </w:rPr>
        <w:t xml:space="preserve"> года кассовое исполнение отрасли образования Грачёвского муниципального района Ставропольского края составило </w:t>
      </w:r>
      <w:r>
        <w:rPr>
          <w:sz w:val="28"/>
          <w:szCs w:val="28"/>
        </w:rPr>
        <w:t>345522,29</w:t>
      </w:r>
      <w:r w:rsidRPr="00FC123B">
        <w:rPr>
          <w:sz w:val="28"/>
          <w:szCs w:val="28"/>
        </w:rPr>
        <w:t xml:space="preserve"> тыс. руб., из них в дошкольных образовательных учреждениях – </w:t>
      </w:r>
      <w:r>
        <w:rPr>
          <w:bCs/>
          <w:sz w:val="28"/>
          <w:szCs w:val="28"/>
        </w:rPr>
        <w:t>112223,37</w:t>
      </w:r>
      <w:r w:rsidRPr="00FC123B">
        <w:rPr>
          <w:bCs/>
          <w:sz w:val="28"/>
          <w:szCs w:val="28"/>
        </w:rPr>
        <w:t xml:space="preserve">  тыс. руб.</w:t>
      </w:r>
      <w:r w:rsidRPr="00FC123B">
        <w:rPr>
          <w:sz w:val="28"/>
          <w:szCs w:val="28"/>
        </w:rPr>
        <w:t xml:space="preserve">, общеобразовательных учреждений – </w:t>
      </w:r>
      <w:r>
        <w:rPr>
          <w:bCs/>
          <w:sz w:val="28"/>
          <w:szCs w:val="28"/>
        </w:rPr>
        <w:t>198407,33</w:t>
      </w:r>
      <w:r w:rsidRPr="00FC123B">
        <w:rPr>
          <w:bCs/>
          <w:sz w:val="28"/>
          <w:szCs w:val="28"/>
        </w:rPr>
        <w:t xml:space="preserve"> тыс.</w:t>
      </w:r>
      <w:r w:rsidRPr="00FC123B">
        <w:rPr>
          <w:sz w:val="28"/>
          <w:szCs w:val="28"/>
        </w:rPr>
        <w:t xml:space="preserve"> руб., учреждений дополнительного образования детей – </w:t>
      </w:r>
      <w:r>
        <w:rPr>
          <w:bCs/>
          <w:sz w:val="28"/>
          <w:szCs w:val="28"/>
        </w:rPr>
        <w:t>14468,84</w:t>
      </w:r>
      <w:r w:rsidRPr="00FC123B">
        <w:rPr>
          <w:bCs/>
          <w:sz w:val="28"/>
          <w:szCs w:val="28"/>
        </w:rPr>
        <w:t xml:space="preserve"> тыс</w:t>
      </w:r>
      <w:proofErr w:type="gramEnd"/>
      <w:r w:rsidRPr="00FC123B">
        <w:rPr>
          <w:bCs/>
          <w:sz w:val="28"/>
          <w:szCs w:val="28"/>
        </w:rPr>
        <w:t xml:space="preserve">. руб., </w:t>
      </w:r>
      <w:r w:rsidRPr="00FC123B">
        <w:rPr>
          <w:sz w:val="28"/>
          <w:szCs w:val="28"/>
        </w:rPr>
        <w:t xml:space="preserve">отдела образования администрации и центра обслуживания отрасли образования Грачёвского муниципального района Ставропольского края – </w:t>
      </w:r>
      <w:r>
        <w:rPr>
          <w:bCs/>
          <w:sz w:val="28"/>
          <w:szCs w:val="28"/>
        </w:rPr>
        <w:t>20422,75</w:t>
      </w:r>
      <w:r w:rsidRPr="00FC123B">
        <w:rPr>
          <w:bCs/>
          <w:sz w:val="28"/>
          <w:szCs w:val="28"/>
        </w:rPr>
        <w:t xml:space="preserve"> тыс. руб.</w:t>
      </w:r>
    </w:p>
    <w:p w:rsidR="002F58E5" w:rsidRDefault="002F58E5" w:rsidP="002F58E5">
      <w:pPr>
        <w:ind w:firstLine="709"/>
        <w:jc w:val="both"/>
        <w:rPr>
          <w:sz w:val="28"/>
          <w:szCs w:val="28"/>
        </w:rPr>
      </w:pPr>
      <w:r>
        <w:rPr>
          <w:sz w:val="28"/>
          <w:szCs w:val="28"/>
        </w:rPr>
        <w:t xml:space="preserve">Удельный вес </w:t>
      </w:r>
      <w:proofErr w:type="gramStart"/>
      <w:r>
        <w:rPr>
          <w:sz w:val="28"/>
          <w:szCs w:val="28"/>
        </w:rPr>
        <w:t>учащихся, сдавших единый государственный экзамен составил</w:t>
      </w:r>
      <w:proofErr w:type="gramEnd"/>
      <w:r>
        <w:rPr>
          <w:sz w:val="28"/>
          <w:szCs w:val="28"/>
        </w:rPr>
        <w:t xml:space="preserve"> 93% от общего количества экзаменуемых.</w:t>
      </w:r>
    </w:p>
    <w:p w:rsidR="001375E1" w:rsidRPr="0077234A" w:rsidRDefault="001375E1" w:rsidP="001375E1">
      <w:pPr>
        <w:ind w:firstLine="709"/>
        <w:jc w:val="both"/>
        <w:rPr>
          <w:spacing w:val="-2"/>
          <w:sz w:val="28"/>
          <w:szCs w:val="28"/>
        </w:rPr>
      </w:pPr>
      <w:r w:rsidRPr="0077234A">
        <w:rPr>
          <w:spacing w:val="-2"/>
          <w:sz w:val="28"/>
          <w:szCs w:val="28"/>
        </w:rPr>
        <w:t>Среднесписочная численность работников муниципальных учреждений, находящихся в ведении отдела образования администрации Грачёвского муниципального района Ставропольского края, по состоянию на 31 декабря 2016 г. составила 969,7 человека:</w:t>
      </w:r>
    </w:p>
    <w:p w:rsidR="001375E1" w:rsidRPr="00056B91" w:rsidRDefault="0077234A" w:rsidP="001375E1">
      <w:pPr>
        <w:ind w:firstLine="709"/>
        <w:rPr>
          <w:sz w:val="28"/>
          <w:szCs w:val="28"/>
        </w:rPr>
      </w:pPr>
      <w:r>
        <w:rPr>
          <w:sz w:val="28"/>
          <w:szCs w:val="28"/>
        </w:rPr>
        <w:t xml:space="preserve">- </w:t>
      </w:r>
      <w:r w:rsidR="001375E1" w:rsidRPr="00056B91">
        <w:rPr>
          <w:sz w:val="28"/>
          <w:szCs w:val="28"/>
        </w:rPr>
        <w:t>общеобразовательных учреждений – 517,8 человека;</w:t>
      </w:r>
    </w:p>
    <w:p w:rsidR="001375E1" w:rsidRPr="00056B91" w:rsidRDefault="0077234A" w:rsidP="001375E1">
      <w:pPr>
        <w:ind w:firstLine="709"/>
        <w:rPr>
          <w:sz w:val="28"/>
          <w:szCs w:val="28"/>
        </w:rPr>
      </w:pPr>
      <w:r>
        <w:rPr>
          <w:sz w:val="28"/>
          <w:szCs w:val="28"/>
        </w:rPr>
        <w:t xml:space="preserve">- </w:t>
      </w:r>
      <w:r w:rsidR="001375E1" w:rsidRPr="00056B91">
        <w:rPr>
          <w:sz w:val="28"/>
          <w:szCs w:val="28"/>
        </w:rPr>
        <w:t>дошкольных образовательных учреждений – 387,7 человек;</w:t>
      </w:r>
    </w:p>
    <w:p w:rsidR="001375E1" w:rsidRPr="00056B91" w:rsidRDefault="0077234A" w:rsidP="001375E1">
      <w:pPr>
        <w:ind w:firstLine="709"/>
        <w:rPr>
          <w:sz w:val="28"/>
          <w:szCs w:val="28"/>
        </w:rPr>
      </w:pPr>
      <w:r>
        <w:rPr>
          <w:sz w:val="28"/>
          <w:szCs w:val="28"/>
        </w:rPr>
        <w:t xml:space="preserve">- </w:t>
      </w:r>
      <w:r w:rsidR="001375E1" w:rsidRPr="00056B91">
        <w:rPr>
          <w:sz w:val="28"/>
          <w:szCs w:val="28"/>
        </w:rPr>
        <w:t>учреждений дополнительного образования детей – 38,1 человек;</w:t>
      </w:r>
    </w:p>
    <w:p w:rsidR="001375E1" w:rsidRDefault="0077234A" w:rsidP="001375E1">
      <w:pPr>
        <w:ind w:firstLine="709"/>
        <w:rPr>
          <w:sz w:val="28"/>
          <w:szCs w:val="28"/>
        </w:rPr>
      </w:pPr>
      <w:r>
        <w:rPr>
          <w:sz w:val="28"/>
          <w:szCs w:val="28"/>
        </w:rPr>
        <w:t xml:space="preserve">- </w:t>
      </w:r>
      <w:r w:rsidR="001375E1" w:rsidRPr="00056B91">
        <w:rPr>
          <w:sz w:val="28"/>
          <w:szCs w:val="28"/>
        </w:rPr>
        <w:t>центра обслуживания отрасли образования – 26,1человек.</w:t>
      </w:r>
    </w:p>
    <w:p w:rsidR="001375E1" w:rsidRPr="0077234A" w:rsidRDefault="001375E1" w:rsidP="0077234A">
      <w:pPr>
        <w:ind w:firstLine="709"/>
        <w:jc w:val="both"/>
        <w:rPr>
          <w:spacing w:val="-6"/>
          <w:sz w:val="28"/>
          <w:szCs w:val="28"/>
        </w:rPr>
      </w:pPr>
      <w:r w:rsidRPr="0077234A">
        <w:rPr>
          <w:spacing w:val="-6"/>
          <w:sz w:val="28"/>
          <w:szCs w:val="28"/>
        </w:rPr>
        <w:t>Среднесписочная численность педагогических работников муниципальных учреждений, находящихся в ведении отдела образования администрации Грачёвского муниципального района Ставропольского края, по состоянию на 31 декабря 2016 г. составила 458,5 человека:</w:t>
      </w:r>
    </w:p>
    <w:p w:rsidR="001375E1" w:rsidRPr="00056B91" w:rsidRDefault="00A94FD0" w:rsidP="001375E1">
      <w:pPr>
        <w:ind w:firstLine="567"/>
        <w:rPr>
          <w:sz w:val="28"/>
          <w:szCs w:val="28"/>
        </w:rPr>
      </w:pPr>
      <w:r>
        <w:rPr>
          <w:sz w:val="28"/>
          <w:szCs w:val="28"/>
        </w:rPr>
        <w:t xml:space="preserve">- </w:t>
      </w:r>
      <w:r w:rsidR="001375E1" w:rsidRPr="00056B91">
        <w:rPr>
          <w:sz w:val="28"/>
          <w:szCs w:val="28"/>
        </w:rPr>
        <w:t>общеобразовательных учреждений – 291,4 человека;</w:t>
      </w:r>
    </w:p>
    <w:p w:rsidR="001375E1" w:rsidRPr="00056B91" w:rsidRDefault="00A94FD0" w:rsidP="001375E1">
      <w:pPr>
        <w:ind w:firstLine="567"/>
        <w:rPr>
          <w:sz w:val="28"/>
          <w:szCs w:val="28"/>
        </w:rPr>
      </w:pPr>
      <w:r>
        <w:rPr>
          <w:sz w:val="28"/>
          <w:szCs w:val="28"/>
        </w:rPr>
        <w:t xml:space="preserve">- </w:t>
      </w:r>
      <w:r w:rsidR="001375E1" w:rsidRPr="00056B91">
        <w:rPr>
          <w:sz w:val="28"/>
          <w:szCs w:val="28"/>
        </w:rPr>
        <w:t>дошкольных образовательных учреждений – 132,4 человека;</w:t>
      </w:r>
    </w:p>
    <w:p w:rsidR="001375E1" w:rsidRPr="00056B91" w:rsidRDefault="00A94FD0" w:rsidP="001375E1">
      <w:pPr>
        <w:ind w:firstLine="567"/>
        <w:rPr>
          <w:sz w:val="28"/>
          <w:szCs w:val="28"/>
        </w:rPr>
      </w:pPr>
      <w:r>
        <w:rPr>
          <w:sz w:val="28"/>
          <w:szCs w:val="28"/>
        </w:rPr>
        <w:t xml:space="preserve">- </w:t>
      </w:r>
      <w:r w:rsidR="001375E1" w:rsidRPr="00056B91">
        <w:rPr>
          <w:sz w:val="28"/>
          <w:szCs w:val="28"/>
        </w:rPr>
        <w:t>учреждений дополнительного образования детей – 20,4 человек.</w:t>
      </w:r>
    </w:p>
    <w:p w:rsidR="00A94FD0" w:rsidRPr="00056B91" w:rsidRDefault="00A94FD0" w:rsidP="00A94FD0">
      <w:pPr>
        <w:ind w:firstLine="709"/>
        <w:rPr>
          <w:sz w:val="28"/>
          <w:szCs w:val="28"/>
        </w:rPr>
      </w:pPr>
      <w:r w:rsidRPr="00056B91">
        <w:rPr>
          <w:sz w:val="28"/>
          <w:szCs w:val="28"/>
        </w:rPr>
        <w:t>Дошкольные образовательные учреждения района по состоянию на 01 января 201</w:t>
      </w:r>
      <w:r>
        <w:rPr>
          <w:sz w:val="28"/>
          <w:szCs w:val="28"/>
        </w:rPr>
        <w:t>7</w:t>
      </w:r>
      <w:r w:rsidRPr="00056B91">
        <w:rPr>
          <w:sz w:val="28"/>
          <w:szCs w:val="28"/>
        </w:rPr>
        <w:t xml:space="preserve"> г. характеризуются следующими показателями:</w:t>
      </w:r>
    </w:p>
    <w:p w:rsidR="00A94FD0" w:rsidRPr="00056B91" w:rsidRDefault="00CD28C2" w:rsidP="00A94FD0">
      <w:pPr>
        <w:ind w:firstLine="709"/>
        <w:rPr>
          <w:sz w:val="28"/>
          <w:szCs w:val="28"/>
        </w:rPr>
      </w:pPr>
      <w:r>
        <w:rPr>
          <w:sz w:val="28"/>
          <w:szCs w:val="28"/>
        </w:rPr>
        <w:t xml:space="preserve">- </w:t>
      </w:r>
      <w:r w:rsidR="00A94FD0" w:rsidRPr="00056B91">
        <w:rPr>
          <w:sz w:val="28"/>
          <w:szCs w:val="28"/>
        </w:rPr>
        <w:t>численность мест – 1 912;</w:t>
      </w:r>
    </w:p>
    <w:p w:rsidR="00A94FD0" w:rsidRPr="00056B91" w:rsidRDefault="00CD28C2" w:rsidP="00A94FD0">
      <w:pPr>
        <w:ind w:firstLine="709"/>
        <w:rPr>
          <w:sz w:val="28"/>
          <w:szCs w:val="28"/>
        </w:rPr>
      </w:pPr>
      <w:r>
        <w:rPr>
          <w:sz w:val="28"/>
          <w:szCs w:val="28"/>
        </w:rPr>
        <w:t xml:space="preserve">- </w:t>
      </w:r>
      <w:r w:rsidR="00A94FD0" w:rsidRPr="00056B91">
        <w:rPr>
          <w:sz w:val="28"/>
          <w:szCs w:val="28"/>
        </w:rPr>
        <w:t xml:space="preserve">численность детей – 1975 чел.; </w:t>
      </w:r>
    </w:p>
    <w:p w:rsidR="00A94FD0" w:rsidRPr="00056B91" w:rsidRDefault="00CD28C2" w:rsidP="00A94FD0">
      <w:pPr>
        <w:ind w:firstLine="709"/>
        <w:rPr>
          <w:sz w:val="28"/>
          <w:szCs w:val="28"/>
        </w:rPr>
      </w:pPr>
      <w:r>
        <w:rPr>
          <w:sz w:val="28"/>
          <w:szCs w:val="28"/>
        </w:rPr>
        <w:t xml:space="preserve">- </w:t>
      </w:r>
      <w:r w:rsidR="00A94FD0" w:rsidRPr="00056B91">
        <w:rPr>
          <w:sz w:val="28"/>
          <w:szCs w:val="28"/>
        </w:rPr>
        <w:t xml:space="preserve">коэффициент загрузки – </w:t>
      </w:r>
      <w:r w:rsidR="00A94FD0" w:rsidRPr="00056B91">
        <w:rPr>
          <w:sz w:val="28"/>
          <w:szCs w:val="28"/>
          <w:shd w:val="clear" w:color="auto" w:fill="FFFFFF"/>
        </w:rPr>
        <w:t>103,3</w:t>
      </w:r>
      <w:r w:rsidR="00A94FD0" w:rsidRPr="00056B91">
        <w:rPr>
          <w:sz w:val="28"/>
          <w:szCs w:val="28"/>
        </w:rPr>
        <w:t>%;</w:t>
      </w:r>
    </w:p>
    <w:p w:rsidR="00A94FD0" w:rsidRDefault="00CD28C2" w:rsidP="00A94FD0">
      <w:pPr>
        <w:ind w:firstLine="709"/>
        <w:rPr>
          <w:sz w:val="28"/>
          <w:szCs w:val="28"/>
        </w:rPr>
      </w:pPr>
      <w:r>
        <w:rPr>
          <w:sz w:val="28"/>
          <w:szCs w:val="28"/>
        </w:rPr>
        <w:t xml:space="preserve">- </w:t>
      </w:r>
      <w:r w:rsidR="00A94FD0" w:rsidRPr="00056B91">
        <w:rPr>
          <w:sz w:val="28"/>
          <w:szCs w:val="28"/>
        </w:rPr>
        <w:t xml:space="preserve">охват детей дошкольного возраста </w:t>
      </w:r>
      <w:r w:rsidR="00A94FD0" w:rsidRPr="00DC151E">
        <w:rPr>
          <w:sz w:val="28"/>
          <w:szCs w:val="28"/>
        </w:rPr>
        <w:t>– 76%;</w:t>
      </w:r>
    </w:p>
    <w:p w:rsidR="00A94FD0" w:rsidRDefault="00CD28C2" w:rsidP="00A94FD0">
      <w:pPr>
        <w:ind w:firstLine="709"/>
        <w:jc w:val="both"/>
        <w:rPr>
          <w:sz w:val="28"/>
          <w:szCs w:val="28"/>
        </w:rPr>
      </w:pPr>
      <w:proofErr w:type="gramStart"/>
      <w:r>
        <w:rPr>
          <w:sz w:val="28"/>
          <w:szCs w:val="28"/>
        </w:rPr>
        <w:lastRenderedPageBreak/>
        <w:t xml:space="preserve">- </w:t>
      </w:r>
      <w:r w:rsidR="00A94FD0" w:rsidRPr="00056B91">
        <w:rPr>
          <w:sz w:val="28"/>
          <w:szCs w:val="28"/>
        </w:rPr>
        <w:t xml:space="preserve">воспитание детей осуществляется в 94 группах (76 групп </w:t>
      </w:r>
      <w:proofErr w:type="spellStart"/>
      <w:r w:rsidR="00A94FD0" w:rsidRPr="00056B91">
        <w:rPr>
          <w:sz w:val="28"/>
          <w:szCs w:val="28"/>
        </w:rPr>
        <w:t>общеразвивающей</w:t>
      </w:r>
      <w:proofErr w:type="spellEnd"/>
      <w:r w:rsidR="00A94FD0" w:rsidRPr="00056B91">
        <w:rPr>
          <w:sz w:val="28"/>
          <w:szCs w:val="28"/>
        </w:rPr>
        <w:t xml:space="preserve"> направленности, функционирующие в муниципальных дошкольных образовательных учреждениях в режиме сокращенного дня, 1 группа комбинированной направленности – логопедическая, так же функционирует 5 адаптационных групп кратковременного пребывания и 12 групп кратковременного пребывания).</w:t>
      </w:r>
      <w:proofErr w:type="gramEnd"/>
    </w:p>
    <w:p w:rsidR="002F58E5" w:rsidRDefault="002F58E5" w:rsidP="00A94FD0">
      <w:pPr>
        <w:ind w:firstLine="709"/>
        <w:jc w:val="both"/>
        <w:rPr>
          <w:sz w:val="28"/>
          <w:szCs w:val="28"/>
        </w:rPr>
      </w:pPr>
      <w:r>
        <w:rPr>
          <w:sz w:val="28"/>
          <w:szCs w:val="28"/>
        </w:rPr>
        <w:t>Удовлетворенность качеством услуг дошкольного образования составила 95,3% , что выше плана на 0,3%.</w:t>
      </w:r>
    </w:p>
    <w:p w:rsidR="001375E1" w:rsidRPr="00056B91" w:rsidRDefault="001375E1" w:rsidP="001375E1">
      <w:pPr>
        <w:ind w:firstLine="709"/>
        <w:jc w:val="both"/>
        <w:rPr>
          <w:sz w:val="28"/>
          <w:szCs w:val="28"/>
        </w:rPr>
      </w:pPr>
      <w:proofErr w:type="gramStart"/>
      <w:r w:rsidRPr="00BE65E4">
        <w:rPr>
          <w:sz w:val="28"/>
          <w:szCs w:val="28"/>
        </w:rPr>
        <w:t>Так как</w:t>
      </w:r>
      <w:r>
        <w:rPr>
          <w:sz w:val="28"/>
          <w:szCs w:val="28"/>
        </w:rPr>
        <w:t>,</w:t>
      </w:r>
      <w:r w:rsidRPr="00BE65E4">
        <w:rPr>
          <w:sz w:val="28"/>
          <w:szCs w:val="28"/>
        </w:rPr>
        <w:t xml:space="preserve"> все принятые</w:t>
      </w:r>
      <w:r>
        <w:rPr>
          <w:sz w:val="28"/>
          <w:szCs w:val="28"/>
        </w:rPr>
        <w:t xml:space="preserve"> меры</w:t>
      </w:r>
      <w:r w:rsidRPr="00BE65E4">
        <w:rPr>
          <w:sz w:val="28"/>
          <w:szCs w:val="28"/>
        </w:rPr>
        <w:t xml:space="preserve"> в </w:t>
      </w:r>
      <w:r>
        <w:rPr>
          <w:sz w:val="28"/>
          <w:szCs w:val="28"/>
        </w:rPr>
        <w:t>предыдущие годы,</w:t>
      </w:r>
      <w:r w:rsidRPr="00BE65E4">
        <w:rPr>
          <w:sz w:val="28"/>
          <w:szCs w:val="28"/>
        </w:rPr>
        <w:t xml:space="preserve"> были направлены на доступность дошкольного образования (в части наличия мест) для детей от 3 до 7 лет</w:t>
      </w:r>
      <w:r>
        <w:rPr>
          <w:sz w:val="28"/>
          <w:szCs w:val="28"/>
        </w:rPr>
        <w:t xml:space="preserve"> Грачевский муниципальный район и</w:t>
      </w:r>
      <w:r w:rsidRPr="00BE65E4">
        <w:rPr>
          <w:sz w:val="28"/>
          <w:szCs w:val="28"/>
        </w:rPr>
        <w:t>ме</w:t>
      </w:r>
      <w:r>
        <w:rPr>
          <w:sz w:val="28"/>
          <w:szCs w:val="28"/>
        </w:rPr>
        <w:t>ет</w:t>
      </w:r>
      <w:r w:rsidRPr="00BE65E4">
        <w:rPr>
          <w:sz w:val="28"/>
          <w:szCs w:val="28"/>
        </w:rPr>
        <w:t xml:space="preserve"> 100-процентный показатель охвата дошкольным образованием всех нуждающихся детей от 3 до 7 лет, посещающих дошкольные учреждения района, согласно Указу Президента РФ от 7 мая 2012г  №599.</w:t>
      </w:r>
      <w:proofErr w:type="gramEnd"/>
    </w:p>
    <w:p w:rsidR="0015210A" w:rsidRDefault="0015210A" w:rsidP="0015210A">
      <w:pPr>
        <w:ind w:firstLine="708"/>
        <w:jc w:val="both"/>
        <w:rPr>
          <w:sz w:val="28"/>
          <w:szCs w:val="28"/>
        </w:rPr>
      </w:pPr>
      <w:r>
        <w:rPr>
          <w:sz w:val="28"/>
          <w:szCs w:val="28"/>
        </w:rPr>
        <w:t>Ежегодно п</w:t>
      </w:r>
      <w:r w:rsidRPr="00056B91">
        <w:rPr>
          <w:sz w:val="28"/>
          <w:szCs w:val="28"/>
        </w:rPr>
        <w:t>роизводится модернизация системы образовательных учреждений, содействие обновлению материально-технической базы учебных заведений</w:t>
      </w:r>
      <w:r>
        <w:rPr>
          <w:sz w:val="28"/>
          <w:szCs w:val="28"/>
        </w:rPr>
        <w:t xml:space="preserve">. </w:t>
      </w:r>
      <w:proofErr w:type="gramStart"/>
      <w:r w:rsidRPr="00056B91">
        <w:rPr>
          <w:sz w:val="28"/>
          <w:szCs w:val="28"/>
        </w:rPr>
        <w:t>В 2016 году на ремонт спортивного зала в муниципальном казенном общеобразовательном учреждении «Средняя общеобразовательная школа № 7» с. Старомарьевка и на создание школьного спортивного клуба в муниципальном казенном общеобразовательном учреждении «Средняя общеобразовательная школа № 1» с. Грачевка выделены денежные средства в сумме 2644,41 тыс. руб., в том числе за счет средств местного бюджета в сумме 419,78 тыс. руб., краевого 419,78 тыс. руб</w:t>
      </w:r>
      <w:proofErr w:type="gramEnd"/>
      <w:r w:rsidRPr="00056B91">
        <w:rPr>
          <w:sz w:val="28"/>
          <w:szCs w:val="28"/>
        </w:rPr>
        <w:t xml:space="preserve">., </w:t>
      </w:r>
      <w:proofErr w:type="gramStart"/>
      <w:r w:rsidRPr="00056B91">
        <w:rPr>
          <w:sz w:val="28"/>
          <w:szCs w:val="28"/>
        </w:rPr>
        <w:t>федерального</w:t>
      </w:r>
      <w:proofErr w:type="gramEnd"/>
      <w:r w:rsidRPr="00056B91">
        <w:rPr>
          <w:sz w:val="28"/>
          <w:szCs w:val="28"/>
        </w:rPr>
        <w:t xml:space="preserve"> 1804,85 тыс. руб.</w:t>
      </w:r>
    </w:p>
    <w:p w:rsidR="0015210A" w:rsidRPr="00056B91" w:rsidRDefault="0015210A" w:rsidP="0015210A">
      <w:pPr>
        <w:ind w:firstLine="709"/>
        <w:jc w:val="both"/>
        <w:rPr>
          <w:sz w:val="28"/>
          <w:szCs w:val="28"/>
        </w:rPr>
      </w:pPr>
      <w:r w:rsidRPr="00056B91">
        <w:rPr>
          <w:sz w:val="28"/>
          <w:szCs w:val="28"/>
        </w:rPr>
        <w:t xml:space="preserve"> </w:t>
      </w:r>
      <w:proofErr w:type="gramStart"/>
      <w:r w:rsidRPr="00056B91">
        <w:rPr>
          <w:sz w:val="28"/>
          <w:szCs w:val="28"/>
        </w:rPr>
        <w:t xml:space="preserve">Приобретено 10 уличных тренажеров на сумму 398,61 тыс. руб., теневой навес на металлической раме на сумму 248,00 тыс. руб., скамья для наклонов 1 шт., гранаты для метания (500 гр. и 700 гр.) </w:t>
      </w:r>
      <w:r>
        <w:rPr>
          <w:sz w:val="28"/>
          <w:szCs w:val="28"/>
        </w:rPr>
        <w:t xml:space="preserve">10 шт., мячи для метания 10 шт., </w:t>
      </w:r>
      <w:r w:rsidRPr="00056B91">
        <w:rPr>
          <w:sz w:val="28"/>
          <w:szCs w:val="28"/>
        </w:rPr>
        <w:t>канат для лазания 1 шт., мост гимнастический подкидной 1 шт., снаряд место для сдачи гири 1 шт. на сумму 63,76 тыс</w:t>
      </w:r>
      <w:proofErr w:type="gramEnd"/>
      <w:r w:rsidRPr="00056B91">
        <w:rPr>
          <w:sz w:val="28"/>
          <w:szCs w:val="28"/>
        </w:rPr>
        <w:t>. руб., электронный лазерный тренажер "</w:t>
      </w:r>
      <w:proofErr w:type="spellStart"/>
      <w:r w:rsidRPr="00056B91">
        <w:rPr>
          <w:sz w:val="28"/>
          <w:szCs w:val="28"/>
        </w:rPr>
        <w:t>Tir-Centre</w:t>
      </w:r>
      <w:proofErr w:type="spellEnd"/>
      <w:r w:rsidRPr="00056B91">
        <w:rPr>
          <w:sz w:val="28"/>
          <w:szCs w:val="28"/>
        </w:rPr>
        <w:t xml:space="preserve"> LG" 2 шт. на сумму 134,04 тыс. руб.</w:t>
      </w:r>
    </w:p>
    <w:p w:rsidR="0015210A" w:rsidRDefault="0015210A" w:rsidP="0015210A">
      <w:pPr>
        <w:ind w:firstLine="567"/>
        <w:jc w:val="both"/>
        <w:rPr>
          <w:sz w:val="28"/>
          <w:szCs w:val="28"/>
        </w:rPr>
      </w:pPr>
      <w:proofErr w:type="gramStart"/>
      <w:r w:rsidRPr="00056B91">
        <w:rPr>
          <w:sz w:val="28"/>
          <w:szCs w:val="28"/>
        </w:rPr>
        <w:t xml:space="preserve">За счет субсидии выделяемой бюджетам на проведение работ по замене оконных блоков в муниципальных дошкольных образовательных организациях Ставропольского края, муниципальных общеобразовательных организациях Ставропольского края и муниципальных образовательных организациях дополнительного образования детей Ставропольского края Грачевскому району выделено 1096,39 тыс. руб., </w:t>
      </w:r>
      <w:proofErr w:type="spellStart"/>
      <w:r w:rsidRPr="00056B91">
        <w:rPr>
          <w:sz w:val="28"/>
          <w:szCs w:val="28"/>
        </w:rPr>
        <w:t>софинансирование</w:t>
      </w:r>
      <w:proofErr w:type="spellEnd"/>
      <w:r w:rsidRPr="00056B91">
        <w:rPr>
          <w:sz w:val="28"/>
          <w:szCs w:val="28"/>
        </w:rPr>
        <w:t xml:space="preserve"> местного бюджета составило 137 тыс. руб. Все денежные средства израсходованы в полном объеме.</w:t>
      </w:r>
      <w:proofErr w:type="gramEnd"/>
      <w:r w:rsidRPr="00056B91">
        <w:rPr>
          <w:sz w:val="28"/>
          <w:szCs w:val="28"/>
        </w:rPr>
        <w:t xml:space="preserve"> Оконные блоки заменены в МКДОУ ДС №2, №12. </w:t>
      </w:r>
    </w:p>
    <w:p w:rsidR="0015210A" w:rsidRPr="00056B91" w:rsidRDefault="0015210A" w:rsidP="0015210A">
      <w:pPr>
        <w:ind w:firstLine="567"/>
        <w:jc w:val="both"/>
        <w:rPr>
          <w:sz w:val="28"/>
          <w:szCs w:val="28"/>
        </w:rPr>
      </w:pPr>
      <w:r w:rsidRPr="00056B91">
        <w:rPr>
          <w:sz w:val="28"/>
          <w:szCs w:val="28"/>
        </w:rPr>
        <w:t>В связи с обеспечением доступности для инвалидов объектов и услуг в сфере установленных полномочий администрации Грачевского муниципального района МКУ ДО "</w:t>
      </w:r>
      <w:proofErr w:type="spellStart"/>
      <w:r w:rsidRPr="00056B91">
        <w:rPr>
          <w:sz w:val="28"/>
          <w:szCs w:val="28"/>
        </w:rPr>
        <w:t>Спицевская</w:t>
      </w:r>
      <w:proofErr w:type="spellEnd"/>
      <w:r w:rsidRPr="00056B91">
        <w:rPr>
          <w:sz w:val="28"/>
          <w:szCs w:val="28"/>
        </w:rPr>
        <w:t xml:space="preserve"> ДЮСШ" с</w:t>
      </w:r>
      <w:proofErr w:type="gramStart"/>
      <w:r w:rsidRPr="00056B91">
        <w:rPr>
          <w:sz w:val="28"/>
          <w:szCs w:val="28"/>
        </w:rPr>
        <w:t>.С</w:t>
      </w:r>
      <w:proofErr w:type="gramEnd"/>
      <w:r w:rsidRPr="00056B91">
        <w:rPr>
          <w:sz w:val="28"/>
          <w:szCs w:val="28"/>
        </w:rPr>
        <w:t>пицевка выделены денежные средства в сумме 333,33 тыс. рублей, из них средства местного бюджета в сумме 100,00 тыс. рублей, средства федерального бюджета 233,33 тыс. рублей. Проведены работы по устройству пандуса к основному входу здания, выложена площадка мраморной плиткой, заменены две входные двери.</w:t>
      </w:r>
    </w:p>
    <w:p w:rsidR="0015210A" w:rsidRPr="00056B91" w:rsidRDefault="0015210A" w:rsidP="0015210A">
      <w:pPr>
        <w:ind w:firstLine="567"/>
        <w:jc w:val="both"/>
        <w:rPr>
          <w:sz w:val="28"/>
          <w:szCs w:val="28"/>
        </w:rPr>
      </w:pPr>
      <w:r w:rsidRPr="00056B91">
        <w:rPr>
          <w:sz w:val="28"/>
          <w:szCs w:val="28"/>
        </w:rPr>
        <w:lastRenderedPageBreak/>
        <w:t>За счет сре</w:t>
      </w:r>
      <w:proofErr w:type="gramStart"/>
      <w:r w:rsidRPr="00056B91">
        <w:rPr>
          <w:sz w:val="28"/>
          <w:szCs w:val="28"/>
        </w:rPr>
        <w:t>дств кр</w:t>
      </w:r>
      <w:proofErr w:type="gramEnd"/>
      <w:r w:rsidRPr="00056B91">
        <w:rPr>
          <w:sz w:val="28"/>
          <w:szCs w:val="28"/>
        </w:rPr>
        <w:t xml:space="preserve">аевого бюджета в дошкольных образовательных организациях на сумму 679,34 тыс. руб. приобретено 24 ноутбука, 1 многофункциональных устройства, 5 столов для воспитателей. В МКОУ СОШ 7 </w:t>
      </w:r>
      <w:proofErr w:type="spellStart"/>
      <w:r w:rsidRPr="00056B91">
        <w:rPr>
          <w:sz w:val="28"/>
          <w:szCs w:val="28"/>
        </w:rPr>
        <w:t>с</w:t>
      </w:r>
      <w:proofErr w:type="gramStart"/>
      <w:r w:rsidRPr="00056B91">
        <w:rPr>
          <w:sz w:val="28"/>
          <w:szCs w:val="28"/>
        </w:rPr>
        <w:t>.С</w:t>
      </w:r>
      <w:proofErr w:type="gramEnd"/>
      <w:r w:rsidRPr="00056B91">
        <w:rPr>
          <w:sz w:val="28"/>
          <w:szCs w:val="28"/>
        </w:rPr>
        <w:t>таромарьевка</w:t>
      </w:r>
      <w:proofErr w:type="spellEnd"/>
      <w:r w:rsidRPr="00056B91">
        <w:rPr>
          <w:sz w:val="28"/>
          <w:szCs w:val="28"/>
        </w:rPr>
        <w:t xml:space="preserve"> приобретено ноутбук и проектор на сумму 52,47 тыс. руб.</w:t>
      </w:r>
    </w:p>
    <w:p w:rsidR="0015210A" w:rsidRPr="00056B91" w:rsidRDefault="0015210A" w:rsidP="0015210A">
      <w:pPr>
        <w:ind w:firstLine="567"/>
        <w:jc w:val="both"/>
        <w:rPr>
          <w:sz w:val="28"/>
          <w:szCs w:val="28"/>
        </w:rPr>
      </w:pPr>
      <w:r w:rsidRPr="00056B91">
        <w:rPr>
          <w:sz w:val="28"/>
          <w:szCs w:val="28"/>
        </w:rPr>
        <w:t>За счет средств местного бюджета в дошкольных образовательных организациях на сумму 159,98 тыс. руб. приобретена мебель, в МКОУ СОШ 1 с</w:t>
      </w:r>
      <w:proofErr w:type="gramStart"/>
      <w:r w:rsidRPr="00056B91">
        <w:rPr>
          <w:sz w:val="28"/>
          <w:szCs w:val="28"/>
        </w:rPr>
        <w:t>.Г</w:t>
      </w:r>
      <w:proofErr w:type="gramEnd"/>
      <w:r w:rsidRPr="00056B91">
        <w:rPr>
          <w:sz w:val="28"/>
          <w:szCs w:val="28"/>
        </w:rPr>
        <w:t>рачевка на сумму 91,82 тыс. рублей приобретены школьные столы и стулья.</w:t>
      </w:r>
    </w:p>
    <w:p w:rsidR="0015210A" w:rsidRPr="0015210A" w:rsidRDefault="0015210A" w:rsidP="0015210A">
      <w:pPr>
        <w:pStyle w:val="22"/>
        <w:shd w:val="clear" w:color="auto" w:fill="auto"/>
        <w:spacing w:line="240" w:lineRule="auto"/>
        <w:ind w:firstLine="680"/>
        <w:jc w:val="both"/>
        <w:rPr>
          <w:rFonts w:ascii="Times New Roman" w:hAnsi="Times New Roman" w:cs="Times New Roman"/>
          <w:sz w:val="28"/>
          <w:szCs w:val="28"/>
        </w:rPr>
      </w:pPr>
      <w:r w:rsidRPr="0015210A">
        <w:rPr>
          <w:rFonts w:ascii="Times New Roman" w:hAnsi="Times New Roman" w:cs="Times New Roman"/>
          <w:sz w:val="28"/>
          <w:szCs w:val="28"/>
        </w:rPr>
        <w:t>По вопросу обеспечения учебниками учащихся общеобразовательных учреждений Грачевского муниципального района было отмечено, что согла</w:t>
      </w:r>
      <w:r w:rsidRPr="0015210A">
        <w:rPr>
          <w:rFonts w:ascii="Times New Roman" w:hAnsi="Times New Roman" w:cs="Times New Roman"/>
          <w:sz w:val="28"/>
          <w:szCs w:val="28"/>
        </w:rPr>
        <w:t>с</w:t>
      </w:r>
      <w:r w:rsidRPr="0015210A">
        <w:rPr>
          <w:rFonts w:ascii="Times New Roman" w:hAnsi="Times New Roman" w:cs="Times New Roman"/>
          <w:sz w:val="28"/>
          <w:szCs w:val="28"/>
        </w:rPr>
        <w:t>но плану-заказу школ района были получены учебники на сумму 2136,36 тыс. рублей за счет сре</w:t>
      </w:r>
      <w:proofErr w:type="gramStart"/>
      <w:r w:rsidRPr="0015210A">
        <w:rPr>
          <w:rFonts w:ascii="Times New Roman" w:hAnsi="Times New Roman" w:cs="Times New Roman"/>
          <w:sz w:val="28"/>
          <w:szCs w:val="28"/>
        </w:rPr>
        <w:t>дств кр</w:t>
      </w:r>
      <w:proofErr w:type="gramEnd"/>
      <w:r w:rsidRPr="0015210A">
        <w:rPr>
          <w:rFonts w:ascii="Times New Roman" w:hAnsi="Times New Roman" w:cs="Times New Roman"/>
          <w:sz w:val="28"/>
          <w:szCs w:val="28"/>
        </w:rPr>
        <w:t>аевого бюджета, что составило 7711 экземпляров учебников. Все учащиеся общеобразовательных учреждений района были обеспечены учебниками.</w:t>
      </w:r>
    </w:p>
    <w:p w:rsidR="0015210A" w:rsidRPr="0015210A" w:rsidRDefault="0015210A" w:rsidP="0015210A">
      <w:pPr>
        <w:ind w:firstLine="567"/>
        <w:jc w:val="both"/>
        <w:rPr>
          <w:rFonts w:cs="Times New Roman"/>
          <w:sz w:val="28"/>
          <w:szCs w:val="28"/>
        </w:rPr>
      </w:pPr>
      <w:r w:rsidRPr="0015210A">
        <w:rPr>
          <w:rFonts w:cs="Times New Roman"/>
          <w:color w:val="000000"/>
          <w:sz w:val="28"/>
          <w:szCs w:val="28"/>
        </w:rPr>
        <w:t xml:space="preserve">За счет средств бюджета Грачевского муниципального района осуществлялось питание  детей из социально незащищенных семей 1005 человек на сумму 2971,27 тыс. руб. </w:t>
      </w:r>
      <w:r w:rsidRPr="0015210A">
        <w:rPr>
          <w:rFonts w:cs="Times New Roman"/>
          <w:sz w:val="28"/>
          <w:szCs w:val="28"/>
        </w:rPr>
        <w:t xml:space="preserve">Охват учащихся в муниципальных общеобразовательных учреждениях с организованным горячим питанием составило 95% за 2016 год. </w:t>
      </w:r>
    </w:p>
    <w:p w:rsidR="00627FB7" w:rsidRDefault="00DA254E" w:rsidP="00AD1B36">
      <w:pPr>
        <w:jc w:val="center"/>
        <w:rPr>
          <w:b/>
          <w:bCs/>
          <w:sz w:val="28"/>
          <w:szCs w:val="28"/>
        </w:rPr>
      </w:pPr>
      <w:r>
        <w:rPr>
          <w:sz w:val="28"/>
          <w:szCs w:val="28"/>
        </w:rPr>
        <w:t xml:space="preserve">    </w:t>
      </w:r>
      <w:r>
        <w:rPr>
          <w:b/>
          <w:bCs/>
          <w:sz w:val="28"/>
          <w:szCs w:val="28"/>
        </w:rPr>
        <w:t xml:space="preserve">   </w:t>
      </w:r>
    </w:p>
    <w:p w:rsidR="00AD1B36" w:rsidRDefault="00DA254E" w:rsidP="00627FB7">
      <w:pPr>
        <w:ind w:firstLine="567"/>
        <w:jc w:val="center"/>
        <w:rPr>
          <w:b/>
          <w:sz w:val="28"/>
          <w:szCs w:val="28"/>
        </w:rPr>
      </w:pPr>
      <w:r w:rsidRPr="00D2569C">
        <w:rPr>
          <w:b/>
          <w:sz w:val="28"/>
          <w:szCs w:val="28"/>
        </w:rPr>
        <w:t xml:space="preserve"> </w:t>
      </w:r>
      <w:r w:rsidR="00D5710E" w:rsidRPr="00D2569C">
        <w:rPr>
          <w:b/>
          <w:sz w:val="28"/>
          <w:szCs w:val="28"/>
        </w:rPr>
        <w:t>Культура</w:t>
      </w:r>
      <w:r w:rsidR="00307581">
        <w:rPr>
          <w:b/>
          <w:sz w:val="28"/>
          <w:szCs w:val="28"/>
        </w:rPr>
        <w:t xml:space="preserve"> </w:t>
      </w:r>
    </w:p>
    <w:p w:rsidR="00670D89" w:rsidRPr="00D2569C" w:rsidRDefault="00670D89" w:rsidP="00627FB7">
      <w:pPr>
        <w:ind w:firstLine="567"/>
        <w:jc w:val="center"/>
        <w:rPr>
          <w:b/>
          <w:bCs/>
          <w:sz w:val="28"/>
          <w:szCs w:val="28"/>
        </w:rPr>
      </w:pPr>
    </w:p>
    <w:p w:rsidR="00670D89" w:rsidRPr="00670D89" w:rsidRDefault="00670D89" w:rsidP="00DA254E">
      <w:pPr>
        <w:ind w:firstLine="709"/>
        <w:jc w:val="both"/>
        <w:rPr>
          <w:spacing w:val="-2"/>
          <w:sz w:val="28"/>
          <w:szCs w:val="28"/>
        </w:rPr>
      </w:pPr>
      <w:proofErr w:type="gramStart"/>
      <w:r w:rsidRPr="00670D89">
        <w:rPr>
          <w:spacing w:val="-2"/>
          <w:sz w:val="28"/>
          <w:szCs w:val="28"/>
        </w:rPr>
        <w:t>В целях формирования единого культурного пространства и создания равных возможностей для доступа населения района к культурным ценностям, постановлением Правительства Ставропольского края от 24.12.2015 г. №569-п утверждена государственная программа Ставропольского края «Культура и туристско-рекреационный комплекс» (далее - Программа), муниципальная программа Грачевского муниципального района Ставропольского края «Культура Грачевского муниципального района Ставропольского края», и План мероприятий по развитию культуры в Грачевском муниципальном районе Ставропольского</w:t>
      </w:r>
      <w:proofErr w:type="gramEnd"/>
      <w:r w:rsidRPr="00670D89">
        <w:rPr>
          <w:spacing w:val="-2"/>
          <w:sz w:val="28"/>
          <w:szCs w:val="28"/>
        </w:rPr>
        <w:t xml:space="preserve"> края на 2016 год» (далее - План).</w:t>
      </w:r>
    </w:p>
    <w:p w:rsidR="00670D89" w:rsidRPr="00CB44C9" w:rsidRDefault="00670D89" w:rsidP="00670D89">
      <w:pPr>
        <w:spacing w:line="310" w:lineRule="exact"/>
        <w:ind w:firstLine="709"/>
        <w:jc w:val="both"/>
        <w:rPr>
          <w:spacing w:val="-4"/>
          <w:sz w:val="28"/>
          <w:szCs w:val="28"/>
        </w:rPr>
      </w:pPr>
      <w:r w:rsidRPr="00CB44C9">
        <w:rPr>
          <w:spacing w:val="-4"/>
          <w:sz w:val="28"/>
          <w:szCs w:val="28"/>
        </w:rPr>
        <w:t>Удельный вес расходов на содержание учреждений культуры в бюджете Грачевского муниципального района составляет 6%.</w:t>
      </w:r>
    </w:p>
    <w:p w:rsidR="00670D89" w:rsidRPr="00CB44C9" w:rsidRDefault="00670D89" w:rsidP="00670D89">
      <w:pPr>
        <w:spacing w:line="310" w:lineRule="exact"/>
        <w:ind w:firstLine="709"/>
        <w:jc w:val="both"/>
        <w:rPr>
          <w:sz w:val="28"/>
          <w:szCs w:val="28"/>
        </w:rPr>
      </w:pPr>
      <w:r w:rsidRPr="00CB44C9">
        <w:rPr>
          <w:sz w:val="28"/>
          <w:szCs w:val="28"/>
        </w:rPr>
        <w:t>Общий объем исполняемых учреждениями культуры расходных обязательств в отчетном периоде 2016 года составил 61932,0 тыс. руб.             (2015 г.</w:t>
      </w:r>
      <w:r w:rsidR="0051717C">
        <w:rPr>
          <w:sz w:val="28"/>
          <w:szCs w:val="28"/>
        </w:rPr>
        <w:t xml:space="preserve"> </w:t>
      </w:r>
      <w:r w:rsidRPr="00CB44C9">
        <w:rPr>
          <w:sz w:val="28"/>
          <w:szCs w:val="28"/>
        </w:rPr>
        <w:t>-</w:t>
      </w:r>
      <w:r w:rsidR="0051717C">
        <w:rPr>
          <w:sz w:val="28"/>
          <w:szCs w:val="28"/>
        </w:rPr>
        <w:t xml:space="preserve"> </w:t>
      </w:r>
      <w:r w:rsidRPr="00CB44C9">
        <w:rPr>
          <w:sz w:val="28"/>
          <w:szCs w:val="28"/>
        </w:rPr>
        <w:t>68173,0 тыс. руб.):</w:t>
      </w:r>
    </w:p>
    <w:p w:rsidR="00670D89" w:rsidRPr="00CB44C9" w:rsidRDefault="00670D89" w:rsidP="00670D89">
      <w:pPr>
        <w:spacing w:line="310" w:lineRule="exact"/>
        <w:ind w:firstLine="709"/>
        <w:jc w:val="both"/>
        <w:rPr>
          <w:spacing w:val="-4"/>
          <w:sz w:val="28"/>
          <w:szCs w:val="28"/>
        </w:rPr>
      </w:pPr>
      <w:proofErr w:type="gramStart"/>
      <w:r w:rsidRPr="00CB44C9">
        <w:rPr>
          <w:spacing w:val="-4"/>
          <w:sz w:val="28"/>
          <w:szCs w:val="28"/>
        </w:rPr>
        <w:t>- по разделу «Культура» - 52482,0 тыс. руб. (2015 г. – 57404,0 тыс. руб.);</w:t>
      </w:r>
      <w:proofErr w:type="gramEnd"/>
    </w:p>
    <w:p w:rsidR="00670D89" w:rsidRPr="00CB44C9" w:rsidRDefault="00670D89" w:rsidP="00670D89">
      <w:pPr>
        <w:spacing w:line="310" w:lineRule="exact"/>
        <w:ind w:firstLine="709"/>
        <w:jc w:val="both"/>
        <w:rPr>
          <w:spacing w:val="-4"/>
          <w:sz w:val="28"/>
          <w:szCs w:val="28"/>
        </w:rPr>
      </w:pPr>
      <w:proofErr w:type="gramStart"/>
      <w:r w:rsidRPr="00CB44C9">
        <w:rPr>
          <w:spacing w:val="-4"/>
          <w:sz w:val="28"/>
          <w:szCs w:val="28"/>
        </w:rPr>
        <w:t>- по разделу «Образование» - 9450,0 тыс. руб. (2015 г. – 10769,0 тыс. руб.).</w:t>
      </w:r>
      <w:proofErr w:type="gramEnd"/>
    </w:p>
    <w:p w:rsidR="00DA254E" w:rsidRDefault="00DA254E" w:rsidP="00DA254E">
      <w:pPr>
        <w:ind w:firstLine="709"/>
        <w:jc w:val="both"/>
        <w:rPr>
          <w:sz w:val="28"/>
          <w:szCs w:val="28"/>
        </w:rPr>
      </w:pPr>
      <w:r>
        <w:rPr>
          <w:sz w:val="28"/>
          <w:szCs w:val="28"/>
        </w:rPr>
        <w:t>Средства краевого и местного бюджетов, выделенные на реализацию мероприятий, проводимых в рамках Программы, освоены в полном объеме. Были профинансированы следующие направления:</w:t>
      </w:r>
    </w:p>
    <w:p w:rsidR="00DA254E" w:rsidRDefault="00670D89" w:rsidP="00DA254E">
      <w:pPr>
        <w:widowControl/>
        <w:ind w:left="709"/>
        <w:jc w:val="both"/>
        <w:rPr>
          <w:sz w:val="28"/>
          <w:szCs w:val="28"/>
        </w:rPr>
      </w:pPr>
      <w:r>
        <w:rPr>
          <w:sz w:val="28"/>
          <w:szCs w:val="28"/>
        </w:rPr>
        <w:t>- р</w:t>
      </w:r>
      <w:r w:rsidR="00DA254E">
        <w:rPr>
          <w:sz w:val="28"/>
          <w:szCs w:val="28"/>
        </w:rPr>
        <w:t>азвитие библиотечного дела- 125,</w:t>
      </w:r>
      <w:r>
        <w:rPr>
          <w:sz w:val="28"/>
          <w:szCs w:val="28"/>
        </w:rPr>
        <w:t>3 тыс. рублей;</w:t>
      </w:r>
    </w:p>
    <w:p w:rsidR="00DA254E" w:rsidRDefault="00670D89" w:rsidP="005207CE">
      <w:pPr>
        <w:widowControl/>
        <w:ind w:firstLine="709"/>
        <w:jc w:val="both"/>
        <w:rPr>
          <w:sz w:val="28"/>
          <w:szCs w:val="28"/>
        </w:rPr>
      </w:pPr>
      <w:r>
        <w:rPr>
          <w:sz w:val="28"/>
          <w:szCs w:val="28"/>
        </w:rPr>
        <w:t>- н</w:t>
      </w:r>
      <w:r w:rsidR="00DA254E">
        <w:rPr>
          <w:sz w:val="28"/>
          <w:szCs w:val="28"/>
        </w:rPr>
        <w:t>а проведение мероприятий, направленных на укрепление единого</w:t>
      </w:r>
      <w:r w:rsidR="005207CE">
        <w:rPr>
          <w:sz w:val="28"/>
          <w:szCs w:val="28"/>
        </w:rPr>
        <w:t xml:space="preserve"> </w:t>
      </w:r>
      <w:r w:rsidR="00DA254E">
        <w:rPr>
          <w:sz w:val="28"/>
          <w:szCs w:val="28"/>
        </w:rPr>
        <w:t xml:space="preserve">культурного пространства посредством проведения народных, национальных, этнических и фольклорных фестивалей, смотров, конкурсов, а так же </w:t>
      </w:r>
      <w:r w:rsidR="00DA254E">
        <w:rPr>
          <w:sz w:val="28"/>
          <w:szCs w:val="28"/>
        </w:rPr>
        <w:lastRenderedPageBreak/>
        <w:t xml:space="preserve">мероприятий по патриотическому воспитанию молодежи запланировано и освоено </w:t>
      </w:r>
      <w:r>
        <w:rPr>
          <w:sz w:val="28"/>
          <w:szCs w:val="28"/>
        </w:rPr>
        <w:t>293,7</w:t>
      </w:r>
      <w:r w:rsidR="00DA254E">
        <w:rPr>
          <w:sz w:val="28"/>
          <w:szCs w:val="28"/>
        </w:rPr>
        <w:t xml:space="preserve"> тыс. руб., средства местного бюджета.</w:t>
      </w:r>
    </w:p>
    <w:p w:rsidR="00DA254E" w:rsidRDefault="00DA254E" w:rsidP="00DA254E">
      <w:pPr>
        <w:ind w:firstLine="709"/>
        <w:jc w:val="both"/>
        <w:rPr>
          <w:sz w:val="28"/>
          <w:szCs w:val="28"/>
        </w:rPr>
      </w:pPr>
      <w:r>
        <w:rPr>
          <w:sz w:val="28"/>
          <w:szCs w:val="28"/>
        </w:rPr>
        <w:t xml:space="preserve">По плану профилактики пожароопасных ситуаций на объектах культуры из средств муниципальных бюджетов израсходовано </w:t>
      </w:r>
      <w:r w:rsidR="00670D89">
        <w:rPr>
          <w:sz w:val="28"/>
          <w:szCs w:val="28"/>
        </w:rPr>
        <w:t>439,9</w:t>
      </w:r>
      <w:r w:rsidR="00817C15">
        <w:rPr>
          <w:sz w:val="28"/>
          <w:szCs w:val="28"/>
        </w:rPr>
        <w:t xml:space="preserve"> тыс. руб. (2015</w:t>
      </w:r>
      <w:r>
        <w:rPr>
          <w:sz w:val="28"/>
          <w:szCs w:val="28"/>
        </w:rPr>
        <w:t xml:space="preserve"> г. – </w:t>
      </w:r>
      <w:r w:rsidR="00817C15">
        <w:rPr>
          <w:sz w:val="28"/>
          <w:szCs w:val="28"/>
        </w:rPr>
        <w:t>451,5</w:t>
      </w:r>
      <w:r>
        <w:rPr>
          <w:sz w:val="28"/>
          <w:szCs w:val="28"/>
        </w:rPr>
        <w:t xml:space="preserve"> тыс. руб.). </w:t>
      </w:r>
    </w:p>
    <w:p w:rsidR="00817C15" w:rsidRPr="00817C15" w:rsidRDefault="00817C15" w:rsidP="00817C15">
      <w:pPr>
        <w:spacing w:line="310" w:lineRule="exact"/>
        <w:ind w:firstLine="709"/>
        <w:jc w:val="both"/>
        <w:rPr>
          <w:sz w:val="28"/>
          <w:szCs w:val="28"/>
        </w:rPr>
      </w:pPr>
      <w:proofErr w:type="gramStart"/>
      <w:r w:rsidRPr="00817C15">
        <w:rPr>
          <w:sz w:val="28"/>
          <w:szCs w:val="28"/>
        </w:rPr>
        <w:t>В рамках реализации подпрограммы «Доступная среда» государственной программы Ставропольского края «Социальная поддержка граждан», утвержденная п</w:t>
      </w:r>
      <w:r w:rsidR="009F0B61">
        <w:rPr>
          <w:sz w:val="28"/>
          <w:szCs w:val="28"/>
        </w:rPr>
        <w:t>остановле</w:t>
      </w:r>
      <w:r w:rsidRPr="00817C15">
        <w:rPr>
          <w:sz w:val="28"/>
          <w:szCs w:val="28"/>
        </w:rPr>
        <w:t xml:space="preserve">нием Правительства Ставропольского края, на создание беспрепятственного доступа инвалидов и других </w:t>
      </w:r>
      <w:proofErr w:type="spellStart"/>
      <w:r w:rsidRPr="00817C15">
        <w:rPr>
          <w:sz w:val="28"/>
          <w:szCs w:val="28"/>
        </w:rPr>
        <w:t>маломобильных</w:t>
      </w:r>
      <w:proofErr w:type="spellEnd"/>
      <w:r w:rsidRPr="00817C15">
        <w:rPr>
          <w:sz w:val="28"/>
          <w:szCs w:val="28"/>
        </w:rPr>
        <w:t xml:space="preserve"> групп населения в МБУК «РМДК» приобретен лестничный гусеничный подъемник для перемещения инвалидов на сумму 363,5 тыс. руб. В целом по району учреждения культуры провели работу по выполнению мероприятий для беспрепятственного доступа инвалидов, оснащены пандусами</w:t>
      </w:r>
      <w:proofErr w:type="gramEnd"/>
      <w:r w:rsidRPr="00817C15">
        <w:rPr>
          <w:sz w:val="28"/>
          <w:szCs w:val="28"/>
        </w:rPr>
        <w:t xml:space="preserve"> и соответствующими подъездными путями 7 зданий: Дома культуры (с. Грачевка, с. </w:t>
      </w:r>
      <w:proofErr w:type="spellStart"/>
      <w:r w:rsidRPr="00817C15">
        <w:rPr>
          <w:sz w:val="28"/>
          <w:szCs w:val="28"/>
        </w:rPr>
        <w:t>Сергиевское</w:t>
      </w:r>
      <w:proofErr w:type="spellEnd"/>
      <w:r w:rsidRPr="00817C15">
        <w:rPr>
          <w:sz w:val="28"/>
          <w:szCs w:val="28"/>
        </w:rPr>
        <w:t xml:space="preserve">, с. Бешпагир,  </w:t>
      </w:r>
      <w:proofErr w:type="gramStart"/>
      <w:r w:rsidRPr="00817C15">
        <w:rPr>
          <w:sz w:val="28"/>
          <w:szCs w:val="28"/>
        </w:rPr>
        <w:t>с</w:t>
      </w:r>
      <w:proofErr w:type="gramEnd"/>
      <w:r w:rsidRPr="00817C15">
        <w:rPr>
          <w:sz w:val="28"/>
          <w:szCs w:val="28"/>
        </w:rPr>
        <w:t xml:space="preserve">. Спицевка, с. </w:t>
      </w:r>
      <w:proofErr w:type="spellStart"/>
      <w:r w:rsidRPr="00817C15">
        <w:rPr>
          <w:sz w:val="28"/>
          <w:szCs w:val="28"/>
        </w:rPr>
        <w:t>Тугулук</w:t>
      </w:r>
      <w:proofErr w:type="spellEnd"/>
      <w:r w:rsidRPr="00817C15">
        <w:rPr>
          <w:sz w:val="28"/>
          <w:szCs w:val="28"/>
        </w:rPr>
        <w:t>), здание МБУК «ГМЦРБ», здание МБУ ДО «</w:t>
      </w:r>
      <w:proofErr w:type="spellStart"/>
      <w:r w:rsidRPr="00817C15">
        <w:rPr>
          <w:sz w:val="28"/>
          <w:szCs w:val="28"/>
        </w:rPr>
        <w:t>Грачевская</w:t>
      </w:r>
      <w:proofErr w:type="spellEnd"/>
      <w:r w:rsidRPr="00817C15">
        <w:rPr>
          <w:sz w:val="28"/>
          <w:szCs w:val="28"/>
        </w:rPr>
        <w:t xml:space="preserve"> ДМШ».</w:t>
      </w:r>
    </w:p>
    <w:p w:rsidR="00817C15" w:rsidRPr="00817C15" w:rsidRDefault="00817C15" w:rsidP="00817C15">
      <w:pPr>
        <w:spacing w:line="310" w:lineRule="exact"/>
        <w:ind w:firstLine="709"/>
        <w:jc w:val="both"/>
        <w:rPr>
          <w:sz w:val="28"/>
          <w:szCs w:val="28"/>
        </w:rPr>
      </w:pPr>
      <w:r w:rsidRPr="00817C15">
        <w:rPr>
          <w:sz w:val="28"/>
          <w:szCs w:val="28"/>
        </w:rPr>
        <w:t xml:space="preserve">Серьезной проблемой остается состояние материально технической базы учреждений культуры. На 01.01.2017 года в аварийном состоянии - 3 Дома культуры (с. </w:t>
      </w:r>
      <w:proofErr w:type="spellStart"/>
      <w:r w:rsidRPr="00817C15">
        <w:rPr>
          <w:sz w:val="28"/>
          <w:szCs w:val="28"/>
        </w:rPr>
        <w:t>Тугулук</w:t>
      </w:r>
      <w:proofErr w:type="spellEnd"/>
      <w:r w:rsidRPr="00817C15">
        <w:rPr>
          <w:sz w:val="28"/>
          <w:szCs w:val="28"/>
        </w:rPr>
        <w:t xml:space="preserve">, </w:t>
      </w:r>
      <w:proofErr w:type="gramStart"/>
      <w:r w:rsidRPr="00817C15">
        <w:rPr>
          <w:sz w:val="28"/>
          <w:szCs w:val="28"/>
        </w:rPr>
        <w:t>с</w:t>
      </w:r>
      <w:proofErr w:type="gramEnd"/>
      <w:r w:rsidRPr="00817C15">
        <w:rPr>
          <w:sz w:val="28"/>
          <w:szCs w:val="28"/>
        </w:rPr>
        <w:t xml:space="preserve">. </w:t>
      </w:r>
      <w:proofErr w:type="gramStart"/>
      <w:r w:rsidRPr="00817C15">
        <w:rPr>
          <w:sz w:val="28"/>
          <w:szCs w:val="28"/>
        </w:rPr>
        <w:t>Кугульта</w:t>
      </w:r>
      <w:proofErr w:type="gramEnd"/>
      <w:r w:rsidRPr="00817C15">
        <w:rPr>
          <w:sz w:val="28"/>
          <w:szCs w:val="28"/>
        </w:rPr>
        <w:t xml:space="preserve">, х. Октябрь). Требуют </w:t>
      </w:r>
      <w:r w:rsidRPr="00817C15">
        <w:rPr>
          <w:spacing w:val="-4"/>
          <w:sz w:val="28"/>
          <w:szCs w:val="28"/>
        </w:rPr>
        <w:t>капитального ремонта 7 учреждений культуры (Дома культуры пос. Верхняя Кугульта, с. Красное, с. Старомарьевка</w:t>
      </w:r>
      <w:r w:rsidRPr="00817C15">
        <w:rPr>
          <w:sz w:val="28"/>
          <w:szCs w:val="28"/>
        </w:rPr>
        <w:t xml:space="preserve">, с. Грачевка, </w:t>
      </w:r>
      <w:proofErr w:type="gramStart"/>
      <w:r w:rsidRPr="00817C15">
        <w:rPr>
          <w:sz w:val="28"/>
          <w:szCs w:val="28"/>
        </w:rPr>
        <w:t>с</w:t>
      </w:r>
      <w:proofErr w:type="gramEnd"/>
      <w:r w:rsidRPr="00817C15">
        <w:rPr>
          <w:sz w:val="28"/>
          <w:szCs w:val="28"/>
        </w:rPr>
        <w:t>. Спицевка, пос. Ямки, музыкальная школа с. Красное).</w:t>
      </w:r>
    </w:p>
    <w:p w:rsidR="00817C15" w:rsidRPr="00817C15" w:rsidRDefault="00817C15" w:rsidP="00817C15">
      <w:pPr>
        <w:spacing w:line="310" w:lineRule="exact"/>
        <w:ind w:firstLine="709"/>
        <w:jc w:val="both"/>
        <w:rPr>
          <w:spacing w:val="-2"/>
          <w:sz w:val="28"/>
          <w:szCs w:val="28"/>
        </w:rPr>
      </w:pPr>
      <w:r w:rsidRPr="00817C15">
        <w:rPr>
          <w:spacing w:val="-2"/>
          <w:sz w:val="28"/>
          <w:szCs w:val="28"/>
        </w:rPr>
        <w:t xml:space="preserve">На 2016 год, в соответствии с составленными проектно-сметными документациями, потребность составляет более 50,0 млн. руб. (Дома культуры           с. Грачевка, с. </w:t>
      </w:r>
      <w:proofErr w:type="spellStart"/>
      <w:r w:rsidRPr="00817C15">
        <w:rPr>
          <w:spacing w:val="-2"/>
          <w:sz w:val="28"/>
          <w:szCs w:val="28"/>
        </w:rPr>
        <w:t>Тугулук</w:t>
      </w:r>
      <w:proofErr w:type="spellEnd"/>
      <w:r w:rsidRPr="00817C15">
        <w:rPr>
          <w:spacing w:val="-2"/>
          <w:sz w:val="28"/>
          <w:szCs w:val="28"/>
        </w:rPr>
        <w:t xml:space="preserve">, с. Кугульта, </w:t>
      </w:r>
      <w:proofErr w:type="gramStart"/>
      <w:r w:rsidRPr="00817C15">
        <w:rPr>
          <w:spacing w:val="-2"/>
          <w:sz w:val="28"/>
          <w:szCs w:val="28"/>
        </w:rPr>
        <w:t>с</w:t>
      </w:r>
      <w:proofErr w:type="gramEnd"/>
      <w:r w:rsidRPr="00817C15">
        <w:rPr>
          <w:spacing w:val="-2"/>
          <w:sz w:val="28"/>
          <w:szCs w:val="28"/>
        </w:rPr>
        <w:t>. Спицевка, пос. Верхняя Кугульта,                с. Красное).</w:t>
      </w:r>
    </w:p>
    <w:p w:rsidR="00344D34" w:rsidRPr="00344D34" w:rsidRDefault="00344D34" w:rsidP="00344D34">
      <w:pPr>
        <w:spacing w:line="310" w:lineRule="exact"/>
        <w:ind w:firstLine="709"/>
        <w:jc w:val="both"/>
        <w:rPr>
          <w:sz w:val="28"/>
          <w:szCs w:val="28"/>
        </w:rPr>
      </w:pPr>
      <w:r w:rsidRPr="00344D34">
        <w:rPr>
          <w:sz w:val="28"/>
          <w:szCs w:val="28"/>
        </w:rPr>
        <w:t>Сумма средств направленная на обновление оборудования и основных средств составила 773,0 тыс. руб., из них средства краевого бюджета – 254,0 тыс. руб., средства местного бюджета – 429,0 тыс. руб., иные источники – 90,0 тыс. руб.</w:t>
      </w:r>
    </w:p>
    <w:p w:rsidR="00344D34" w:rsidRPr="00344D34" w:rsidRDefault="00344D34" w:rsidP="00344D34">
      <w:pPr>
        <w:pStyle w:val="a1"/>
        <w:spacing w:after="0" w:line="310" w:lineRule="exact"/>
        <w:ind w:firstLine="709"/>
        <w:jc w:val="both"/>
        <w:rPr>
          <w:sz w:val="28"/>
          <w:szCs w:val="28"/>
        </w:rPr>
      </w:pPr>
      <w:r w:rsidRPr="00344D34">
        <w:rPr>
          <w:sz w:val="28"/>
          <w:szCs w:val="28"/>
        </w:rPr>
        <w:t xml:space="preserve">В 2016 году сеть </w:t>
      </w:r>
      <w:r w:rsidRPr="00344D34">
        <w:rPr>
          <w:b/>
          <w:sz w:val="28"/>
          <w:szCs w:val="28"/>
        </w:rPr>
        <w:t>Домов культуры</w:t>
      </w:r>
      <w:r w:rsidRPr="00344D34">
        <w:rPr>
          <w:sz w:val="28"/>
          <w:szCs w:val="28"/>
        </w:rPr>
        <w:t xml:space="preserve"> осталась стабильной, функционирует 13 учреждений </w:t>
      </w:r>
      <w:proofErr w:type="spellStart"/>
      <w:r w:rsidRPr="00344D34">
        <w:rPr>
          <w:sz w:val="28"/>
          <w:szCs w:val="28"/>
        </w:rPr>
        <w:t>культурно-досуговой</w:t>
      </w:r>
      <w:proofErr w:type="spellEnd"/>
      <w:r w:rsidRPr="00344D34">
        <w:rPr>
          <w:sz w:val="28"/>
          <w:szCs w:val="28"/>
        </w:rPr>
        <w:t xml:space="preserve"> деятельности (Домов культуры - 4, </w:t>
      </w:r>
      <w:proofErr w:type="spellStart"/>
      <w:r w:rsidRPr="00344D34">
        <w:rPr>
          <w:sz w:val="28"/>
          <w:szCs w:val="28"/>
        </w:rPr>
        <w:t>культурно-досуговых</w:t>
      </w:r>
      <w:proofErr w:type="spellEnd"/>
      <w:r w:rsidRPr="00344D34">
        <w:rPr>
          <w:sz w:val="28"/>
          <w:szCs w:val="28"/>
        </w:rPr>
        <w:t xml:space="preserve"> центров - 8, организационно-методический центр - 1). </w:t>
      </w:r>
    </w:p>
    <w:p w:rsidR="00344D34" w:rsidRPr="00344D34" w:rsidRDefault="00DA254E" w:rsidP="00344D34">
      <w:pPr>
        <w:pStyle w:val="a1"/>
        <w:spacing w:after="0" w:line="310" w:lineRule="exact"/>
        <w:ind w:firstLine="709"/>
        <w:jc w:val="both"/>
        <w:rPr>
          <w:sz w:val="28"/>
          <w:szCs w:val="28"/>
        </w:rPr>
      </w:pPr>
      <w:proofErr w:type="spellStart"/>
      <w:r w:rsidRPr="00344D34">
        <w:rPr>
          <w:sz w:val="28"/>
          <w:szCs w:val="28"/>
        </w:rPr>
        <w:t>Культурно-досуговые</w:t>
      </w:r>
      <w:proofErr w:type="spellEnd"/>
      <w:r w:rsidRPr="00344D34">
        <w:rPr>
          <w:sz w:val="28"/>
          <w:szCs w:val="28"/>
        </w:rPr>
        <w:t xml:space="preserve"> учреждения внедряют новые формы работы и творческие программы, ориентируясь на меняющиеся потребности населения. </w:t>
      </w:r>
      <w:r w:rsidR="00344D34" w:rsidRPr="00344D34">
        <w:rPr>
          <w:sz w:val="28"/>
          <w:szCs w:val="28"/>
        </w:rPr>
        <w:t xml:space="preserve">За 2016 год общее количество проведенных </w:t>
      </w:r>
      <w:proofErr w:type="spellStart"/>
      <w:r w:rsidR="00344D34" w:rsidRPr="00344D34">
        <w:rPr>
          <w:sz w:val="28"/>
          <w:szCs w:val="28"/>
        </w:rPr>
        <w:t>культурно-досуговых</w:t>
      </w:r>
      <w:proofErr w:type="spellEnd"/>
      <w:r w:rsidR="00344D34" w:rsidRPr="00344D34">
        <w:rPr>
          <w:sz w:val="28"/>
          <w:szCs w:val="28"/>
        </w:rPr>
        <w:t xml:space="preserve"> мероприятий </w:t>
      </w:r>
      <w:r w:rsidR="005207CE">
        <w:rPr>
          <w:sz w:val="28"/>
          <w:szCs w:val="28"/>
        </w:rPr>
        <w:t xml:space="preserve">- </w:t>
      </w:r>
      <w:r w:rsidR="00344D34" w:rsidRPr="00344D34">
        <w:rPr>
          <w:sz w:val="28"/>
          <w:szCs w:val="28"/>
        </w:rPr>
        <w:t>2259, в том числе 1049 для детей до 14 лет, для молодежи – 660. На платной основе 1022 мероприятий, посетителей – 38,4 тыс. человек.</w:t>
      </w:r>
    </w:p>
    <w:p w:rsidR="00344D34" w:rsidRPr="009F0B61" w:rsidRDefault="00344D34" w:rsidP="00344D34">
      <w:pPr>
        <w:pStyle w:val="a1"/>
        <w:spacing w:after="0" w:line="310" w:lineRule="exact"/>
        <w:ind w:firstLine="709"/>
        <w:jc w:val="both"/>
        <w:rPr>
          <w:sz w:val="28"/>
          <w:szCs w:val="28"/>
        </w:rPr>
      </w:pPr>
      <w:r w:rsidRPr="009F0B61">
        <w:rPr>
          <w:sz w:val="28"/>
          <w:szCs w:val="28"/>
        </w:rPr>
        <w:t xml:space="preserve">Основой </w:t>
      </w:r>
      <w:proofErr w:type="spellStart"/>
      <w:r w:rsidRPr="009F0B61">
        <w:rPr>
          <w:sz w:val="28"/>
          <w:szCs w:val="28"/>
        </w:rPr>
        <w:t>культурно-досуговой</w:t>
      </w:r>
      <w:proofErr w:type="spellEnd"/>
      <w:r w:rsidRPr="009F0B61">
        <w:rPr>
          <w:sz w:val="28"/>
          <w:szCs w:val="28"/>
        </w:rPr>
        <w:t xml:space="preserve"> работы являются любительские объединения, коллективы самодеятельного творчества, именно они определяют организационную, творческую составляющую всех мероприятий. В 2016 году в учреждениях культуры функционировало 142 клубных формирования, из них для детей до 14 лет – 85, для молодежи – 33, с количеством участников </w:t>
      </w:r>
      <w:r w:rsidR="005207CE">
        <w:rPr>
          <w:sz w:val="28"/>
          <w:szCs w:val="28"/>
        </w:rPr>
        <w:t xml:space="preserve">- </w:t>
      </w:r>
      <w:r w:rsidRPr="009F0B61">
        <w:rPr>
          <w:sz w:val="28"/>
          <w:szCs w:val="28"/>
        </w:rPr>
        <w:t>1899, в том числе для детей до 14 лет – 1094, для молодежи – 447.</w:t>
      </w:r>
    </w:p>
    <w:p w:rsidR="00344D34" w:rsidRPr="009F0B61" w:rsidRDefault="00344D34" w:rsidP="00344D34">
      <w:pPr>
        <w:pStyle w:val="a1"/>
        <w:spacing w:after="0" w:line="310" w:lineRule="exact"/>
        <w:ind w:firstLine="709"/>
        <w:jc w:val="both"/>
        <w:rPr>
          <w:sz w:val="28"/>
          <w:szCs w:val="28"/>
        </w:rPr>
      </w:pPr>
      <w:r w:rsidRPr="009F0B61">
        <w:rPr>
          <w:sz w:val="28"/>
          <w:szCs w:val="28"/>
        </w:rPr>
        <w:t xml:space="preserve">Стабильно работают 105 коллективов самодеятельного народного </w:t>
      </w:r>
      <w:r w:rsidRPr="009F0B61">
        <w:rPr>
          <w:sz w:val="28"/>
          <w:szCs w:val="28"/>
        </w:rPr>
        <w:lastRenderedPageBreak/>
        <w:t>творчества, количество участников в них 1311 человек.</w:t>
      </w:r>
    </w:p>
    <w:p w:rsidR="00DA254E" w:rsidRPr="009F0B61" w:rsidRDefault="00DA254E" w:rsidP="00DA254E">
      <w:pPr>
        <w:ind w:firstLine="709"/>
        <w:jc w:val="both"/>
        <w:rPr>
          <w:sz w:val="28"/>
          <w:szCs w:val="28"/>
        </w:rPr>
      </w:pPr>
      <w:r w:rsidRPr="009F0B61">
        <w:rPr>
          <w:sz w:val="28"/>
          <w:szCs w:val="28"/>
        </w:rPr>
        <w:t>Одной из основных задач работы учреждений культуры района является сохранение числа коллективов, имеющих звание «народный (образцовый) коллектив самодеятельного художественного творчества». В 201</w:t>
      </w:r>
      <w:r w:rsidR="00344D34" w:rsidRPr="009F0B61">
        <w:rPr>
          <w:sz w:val="28"/>
          <w:szCs w:val="28"/>
        </w:rPr>
        <w:t>6</w:t>
      </w:r>
      <w:r w:rsidRPr="009F0B61">
        <w:rPr>
          <w:sz w:val="28"/>
          <w:szCs w:val="28"/>
        </w:rPr>
        <w:t xml:space="preserve"> году присвоено звание «народный (образцовый) коллектив самодеятельного художественного творчества» двум коллективам, в </w:t>
      </w:r>
      <w:r w:rsidR="00505E9A" w:rsidRPr="009F0B61">
        <w:rPr>
          <w:sz w:val="28"/>
          <w:szCs w:val="28"/>
        </w:rPr>
        <w:t>настоящее</w:t>
      </w:r>
      <w:r w:rsidRPr="009F0B61">
        <w:rPr>
          <w:sz w:val="28"/>
          <w:szCs w:val="28"/>
        </w:rPr>
        <w:t xml:space="preserve"> время </w:t>
      </w:r>
      <w:r w:rsidR="00505E9A" w:rsidRPr="009F0B61">
        <w:rPr>
          <w:sz w:val="28"/>
          <w:szCs w:val="28"/>
        </w:rPr>
        <w:t xml:space="preserve">в районе </w:t>
      </w:r>
      <w:r w:rsidRPr="009F0B61">
        <w:rPr>
          <w:sz w:val="28"/>
          <w:szCs w:val="28"/>
        </w:rPr>
        <w:t>действуют 9 коллективов.</w:t>
      </w:r>
    </w:p>
    <w:p w:rsidR="00344D34" w:rsidRPr="009F0B61" w:rsidRDefault="00344D34" w:rsidP="00344D34">
      <w:pPr>
        <w:spacing w:line="310" w:lineRule="exact"/>
        <w:ind w:firstLine="709"/>
        <w:jc w:val="both"/>
        <w:rPr>
          <w:spacing w:val="-2"/>
          <w:sz w:val="28"/>
          <w:szCs w:val="28"/>
        </w:rPr>
      </w:pPr>
      <w:r w:rsidRPr="009F0B61">
        <w:rPr>
          <w:spacing w:val="-2"/>
          <w:sz w:val="28"/>
          <w:szCs w:val="28"/>
        </w:rPr>
        <w:t>По сравнению с 2015 годом можно отметить увеличение числа участников клубных формирований и проведенных мероприятий, сохранение числа формирований и «Народных коллективов самодеятельного художественного творчества».</w:t>
      </w:r>
    </w:p>
    <w:p w:rsidR="00DA254E" w:rsidRPr="009F0B61" w:rsidRDefault="003B4FB2" w:rsidP="00DA254E">
      <w:pPr>
        <w:jc w:val="center"/>
      </w:pPr>
      <w:r w:rsidRPr="009F0B61">
        <w:rPr>
          <w:sz w:val="28"/>
          <w:szCs w:val="28"/>
        </w:rPr>
        <w:t xml:space="preserve">                                                                                                   </w:t>
      </w:r>
      <w:r w:rsidRPr="009F0B61">
        <w:t>Таблица  № 1</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0"/>
        <w:gridCol w:w="1083"/>
        <w:gridCol w:w="1083"/>
        <w:gridCol w:w="1083"/>
        <w:gridCol w:w="1083"/>
      </w:tblGrid>
      <w:tr w:rsidR="00344D34" w:rsidRPr="009F0B61" w:rsidTr="005207CE">
        <w:tc>
          <w:tcPr>
            <w:tcW w:w="5100" w:type="dxa"/>
            <w:tcBorders>
              <w:top w:val="single" w:sz="4" w:space="0" w:color="auto"/>
              <w:left w:val="single" w:sz="4" w:space="0" w:color="auto"/>
              <w:bottom w:val="single" w:sz="4" w:space="0" w:color="auto"/>
              <w:right w:val="single" w:sz="4" w:space="0" w:color="auto"/>
            </w:tcBorders>
          </w:tcPr>
          <w:p w:rsidR="00344D34" w:rsidRPr="009F0B61" w:rsidRDefault="00344D34" w:rsidP="001375E1">
            <w:pPr>
              <w:snapToGrid w:val="0"/>
              <w:spacing w:line="310" w:lineRule="exact"/>
              <w:jc w:val="center"/>
              <w:rPr>
                <w:sz w:val="28"/>
                <w:szCs w:val="28"/>
              </w:rPr>
            </w:pP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2013 г.</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2014 г.</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2015 г.</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2016 г.</w:t>
            </w:r>
          </w:p>
        </w:tc>
      </w:tr>
      <w:tr w:rsidR="00344D34" w:rsidRPr="009F0B61" w:rsidTr="005207CE">
        <w:tc>
          <w:tcPr>
            <w:tcW w:w="5100"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both"/>
              <w:rPr>
                <w:sz w:val="28"/>
                <w:szCs w:val="28"/>
              </w:rPr>
            </w:pPr>
            <w:r w:rsidRPr="009F0B61">
              <w:rPr>
                <w:sz w:val="28"/>
                <w:szCs w:val="28"/>
              </w:rPr>
              <w:t>Число формирований, всего:</w:t>
            </w:r>
          </w:p>
          <w:p w:rsidR="00344D34" w:rsidRPr="009F0B61" w:rsidRDefault="00344D34" w:rsidP="001375E1">
            <w:pPr>
              <w:spacing w:line="310" w:lineRule="exact"/>
              <w:jc w:val="both"/>
              <w:rPr>
                <w:sz w:val="28"/>
                <w:szCs w:val="28"/>
              </w:rPr>
            </w:pPr>
            <w:r w:rsidRPr="009F0B61">
              <w:rPr>
                <w:sz w:val="28"/>
                <w:szCs w:val="28"/>
              </w:rPr>
              <w:t>из них: для детей до 14 лет</w:t>
            </w:r>
          </w:p>
          <w:p w:rsidR="00344D34" w:rsidRPr="009F0B61" w:rsidRDefault="00344D34" w:rsidP="001375E1">
            <w:pPr>
              <w:spacing w:line="310" w:lineRule="exact"/>
              <w:jc w:val="both"/>
              <w:rPr>
                <w:sz w:val="28"/>
                <w:szCs w:val="28"/>
              </w:rPr>
            </w:pPr>
            <w:r w:rsidRPr="009F0B61">
              <w:rPr>
                <w:sz w:val="28"/>
                <w:szCs w:val="28"/>
              </w:rPr>
              <w:t>молодежь от 15 до 24 лет</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pacing w:line="310" w:lineRule="exact"/>
              <w:jc w:val="center"/>
              <w:rPr>
                <w:sz w:val="28"/>
                <w:szCs w:val="28"/>
              </w:rPr>
            </w:pPr>
            <w:r w:rsidRPr="009F0B61">
              <w:rPr>
                <w:sz w:val="28"/>
                <w:szCs w:val="28"/>
              </w:rPr>
              <w:t>141</w:t>
            </w:r>
          </w:p>
          <w:p w:rsidR="00344D34" w:rsidRPr="009F0B61" w:rsidRDefault="00344D34" w:rsidP="001375E1">
            <w:pPr>
              <w:spacing w:line="310" w:lineRule="exact"/>
              <w:jc w:val="center"/>
              <w:rPr>
                <w:sz w:val="28"/>
                <w:szCs w:val="28"/>
              </w:rPr>
            </w:pPr>
            <w:r w:rsidRPr="009F0B61">
              <w:rPr>
                <w:sz w:val="28"/>
                <w:szCs w:val="28"/>
              </w:rPr>
              <w:t>83</w:t>
            </w:r>
          </w:p>
          <w:p w:rsidR="00344D34" w:rsidRPr="009F0B61" w:rsidRDefault="00344D34" w:rsidP="001375E1">
            <w:pPr>
              <w:spacing w:line="310" w:lineRule="exact"/>
              <w:jc w:val="center"/>
              <w:rPr>
                <w:sz w:val="28"/>
                <w:szCs w:val="28"/>
              </w:rPr>
            </w:pPr>
            <w:r w:rsidRPr="009F0B61">
              <w:rPr>
                <w:sz w:val="28"/>
                <w:szCs w:val="28"/>
              </w:rPr>
              <w:t>35</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141</w:t>
            </w:r>
          </w:p>
          <w:p w:rsidR="00344D34" w:rsidRPr="009F0B61" w:rsidRDefault="00344D34" w:rsidP="001375E1">
            <w:pPr>
              <w:snapToGrid w:val="0"/>
              <w:spacing w:line="310" w:lineRule="exact"/>
              <w:jc w:val="center"/>
              <w:rPr>
                <w:sz w:val="28"/>
                <w:szCs w:val="28"/>
              </w:rPr>
            </w:pPr>
            <w:r w:rsidRPr="009F0B61">
              <w:rPr>
                <w:sz w:val="28"/>
                <w:szCs w:val="28"/>
              </w:rPr>
              <w:t>84</w:t>
            </w:r>
          </w:p>
          <w:p w:rsidR="00344D34" w:rsidRPr="009F0B61" w:rsidRDefault="00344D34" w:rsidP="001375E1">
            <w:pPr>
              <w:snapToGrid w:val="0"/>
              <w:spacing w:line="310" w:lineRule="exact"/>
              <w:jc w:val="center"/>
              <w:rPr>
                <w:sz w:val="28"/>
                <w:szCs w:val="28"/>
              </w:rPr>
            </w:pPr>
            <w:r w:rsidRPr="009F0B61">
              <w:rPr>
                <w:sz w:val="28"/>
                <w:szCs w:val="28"/>
              </w:rPr>
              <w:t>34</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141</w:t>
            </w:r>
          </w:p>
          <w:p w:rsidR="00344D34" w:rsidRPr="009F0B61" w:rsidRDefault="00344D34" w:rsidP="001375E1">
            <w:pPr>
              <w:snapToGrid w:val="0"/>
              <w:spacing w:line="310" w:lineRule="exact"/>
              <w:jc w:val="center"/>
              <w:rPr>
                <w:sz w:val="28"/>
                <w:szCs w:val="28"/>
              </w:rPr>
            </w:pPr>
            <w:r w:rsidRPr="009F0B61">
              <w:rPr>
                <w:sz w:val="28"/>
                <w:szCs w:val="28"/>
              </w:rPr>
              <w:t>80</w:t>
            </w:r>
          </w:p>
          <w:p w:rsidR="00344D34" w:rsidRPr="009F0B61" w:rsidRDefault="00344D34" w:rsidP="001375E1">
            <w:pPr>
              <w:snapToGrid w:val="0"/>
              <w:spacing w:line="310" w:lineRule="exact"/>
              <w:jc w:val="center"/>
              <w:rPr>
                <w:sz w:val="28"/>
                <w:szCs w:val="28"/>
              </w:rPr>
            </w:pPr>
            <w:r w:rsidRPr="009F0B61">
              <w:rPr>
                <w:sz w:val="28"/>
                <w:szCs w:val="28"/>
              </w:rPr>
              <w:t>36</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142</w:t>
            </w:r>
          </w:p>
          <w:p w:rsidR="00344D34" w:rsidRPr="009F0B61" w:rsidRDefault="00344D34" w:rsidP="001375E1">
            <w:pPr>
              <w:snapToGrid w:val="0"/>
              <w:spacing w:line="310" w:lineRule="exact"/>
              <w:jc w:val="center"/>
              <w:rPr>
                <w:sz w:val="28"/>
                <w:szCs w:val="28"/>
              </w:rPr>
            </w:pPr>
            <w:r w:rsidRPr="009F0B61">
              <w:rPr>
                <w:sz w:val="28"/>
                <w:szCs w:val="28"/>
              </w:rPr>
              <w:t>85</w:t>
            </w:r>
          </w:p>
          <w:p w:rsidR="00344D34" w:rsidRPr="009F0B61" w:rsidRDefault="00344D34" w:rsidP="001375E1">
            <w:pPr>
              <w:snapToGrid w:val="0"/>
              <w:spacing w:line="310" w:lineRule="exact"/>
              <w:jc w:val="center"/>
              <w:rPr>
                <w:sz w:val="28"/>
                <w:szCs w:val="28"/>
              </w:rPr>
            </w:pPr>
            <w:r w:rsidRPr="009F0B61">
              <w:rPr>
                <w:sz w:val="28"/>
                <w:szCs w:val="28"/>
              </w:rPr>
              <w:t>33</w:t>
            </w:r>
          </w:p>
        </w:tc>
      </w:tr>
      <w:tr w:rsidR="00344D34" w:rsidRPr="009F0B61" w:rsidTr="005207CE">
        <w:tc>
          <w:tcPr>
            <w:tcW w:w="5100"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both"/>
              <w:rPr>
                <w:spacing w:val="-8"/>
                <w:sz w:val="28"/>
                <w:szCs w:val="28"/>
              </w:rPr>
            </w:pPr>
            <w:r w:rsidRPr="009F0B61">
              <w:rPr>
                <w:spacing w:val="-8"/>
                <w:sz w:val="28"/>
                <w:szCs w:val="28"/>
              </w:rPr>
              <w:t>Число участников клубных формирований, всего:</w:t>
            </w:r>
          </w:p>
          <w:p w:rsidR="00344D34" w:rsidRPr="009F0B61" w:rsidRDefault="00344D34" w:rsidP="001375E1">
            <w:pPr>
              <w:spacing w:line="310" w:lineRule="exact"/>
              <w:jc w:val="both"/>
              <w:rPr>
                <w:sz w:val="28"/>
                <w:szCs w:val="28"/>
              </w:rPr>
            </w:pPr>
            <w:r w:rsidRPr="009F0B61">
              <w:rPr>
                <w:sz w:val="28"/>
                <w:szCs w:val="28"/>
              </w:rPr>
              <w:t>из них: для детей до 14 лет</w:t>
            </w:r>
          </w:p>
          <w:p w:rsidR="00344D34" w:rsidRPr="009F0B61" w:rsidRDefault="00344D34" w:rsidP="001375E1">
            <w:pPr>
              <w:spacing w:line="310" w:lineRule="exact"/>
              <w:jc w:val="both"/>
              <w:rPr>
                <w:sz w:val="28"/>
                <w:szCs w:val="28"/>
              </w:rPr>
            </w:pPr>
            <w:r w:rsidRPr="009F0B61">
              <w:rPr>
                <w:sz w:val="28"/>
                <w:szCs w:val="28"/>
              </w:rPr>
              <w:t>молодежь от 15 до 24 лет</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pacing w:line="310" w:lineRule="exact"/>
              <w:jc w:val="center"/>
              <w:rPr>
                <w:sz w:val="28"/>
                <w:szCs w:val="28"/>
              </w:rPr>
            </w:pPr>
            <w:r w:rsidRPr="009F0B61">
              <w:rPr>
                <w:sz w:val="28"/>
                <w:szCs w:val="28"/>
              </w:rPr>
              <w:t>1824</w:t>
            </w:r>
          </w:p>
          <w:p w:rsidR="00344D34" w:rsidRPr="009F0B61" w:rsidRDefault="00344D34" w:rsidP="001375E1">
            <w:pPr>
              <w:spacing w:line="310" w:lineRule="exact"/>
              <w:jc w:val="center"/>
              <w:rPr>
                <w:sz w:val="28"/>
                <w:szCs w:val="28"/>
              </w:rPr>
            </w:pPr>
            <w:r w:rsidRPr="009F0B61">
              <w:rPr>
                <w:sz w:val="28"/>
                <w:szCs w:val="28"/>
              </w:rPr>
              <w:t>1098</w:t>
            </w:r>
          </w:p>
          <w:p w:rsidR="00344D34" w:rsidRPr="009F0B61" w:rsidRDefault="00344D34" w:rsidP="001375E1">
            <w:pPr>
              <w:spacing w:line="310" w:lineRule="exact"/>
              <w:jc w:val="center"/>
              <w:rPr>
                <w:sz w:val="28"/>
                <w:szCs w:val="28"/>
              </w:rPr>
            </w:pPr>
            <w:r w:rsidRPr="009F0B61">
              <w:rPr>
                <w:sz w:val="28"/>
                <w:szCs w:val="28"/>
              </w:rPr>
              <w:t>441</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1870</w:t>
            </w:r>
          </w:p>
          <w:p w:rsidR="00344D34" w:rsidRPr="009F0B61" w:rsidRDefault="00344D34" w:rsidP="001375E1">
            <w:pPr>
              <w:snapToGrid w:val="0"/>
              <w:spacing w:line="310" w:lineRule="exact"/>
              <w:jc w:val="center"/>
              <w:rPr>
                <w:sz w:val="28"/>
                <w:szCs w:val="28"/>
              </w:rPr>
            </w:pPr>
            <w:r w:rsidRPr="009F0B61">
              <w:rPr>
                <w:sz w:val="28"/>
                <w:szCs w:val="28"/>
              </w:rPr>
              <w:t>1116</w:t>
            </w:r>
          </w:p>
          <w:p w:rsidR="00344D34" w:rsidRPr="009F0B61" w:rsidRDefault="00344D34" w:rsidP="001375E1">
            <w:pPr>
              <w:snapToGrid w:val="0"/>
              <w:spacing w:line="310" w:lineRule="exact"/>
              <w:jc w:val="center"/>
              <w:rPr>
                <w:sz w:val="28"/>
                <w:szCs w:val="28"/>
              </w:rPr>
            </w:pPr>
            <w:r w:rsidRPr="009F0B61">
              <w:rPr>
                <w:sz w:val="28"/>
                <w:szCs w:val="28"/>
              </w:rPr>
              <w:t>446</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1870</w:t>
            </w:r>
          </w:p>
          <w:p w:rsidR="00344D34" w:rsidRPr="009F0B61" w:rsidRDefault="00344D34" w:rsidP="001375E1">
            <w:pPr>
              <w:snapToGrid w:val="0"/>
              <w:spacing w:line="310" w:lineRule="exact"/>
              <w:jc w:val="center"/>
              <w:rPr>
                <w:sz w:val="28"/>
                <w:szCs w:val="28"/>
              </w:rPr>
            </w:pPr>
            <w:r w:rsidRPr="009F0B61">
              <w:rPr>
                <w:sz w:val="28"/>
                <w:szCs w:val="28"/>
              </w:rPr>
              <w:t>1044</w:t>
            </w:r>
          </w:p>
          <w:p w:rsidR="00344D34" w:rsidRPr="009F0B61" w:rsidRDefault="00344D34" w:rsidP="001375E1">
            <w:pPr>
              <w:snapToGrid w:val="0"/>
              <w:spacing w:line="310" w:lineRule="exact"/>
              <w:jc w:val="center"/>
              <w:rPr>
                <w:sz w:val="28"/>
                <w:szCs w:val="28"/>
              </w:rPr>
            </w:pPr>
            <w:r w:rsidRPr="009F0B61">
              <w:rPr>
                <w:sz w:val="28"/>
                <w:szCs w:val="28"/>
              </w:rPr>
              <w:t>477</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1899</w:t>
            </w:r>
          </w:p>
          <w:p w:rsidR="00344D34" w:rsidRPr="009F0B61" w:rsidRDefault="00344D34" w:rsidP="001375E1">
            <w:pPr>
              <w:snapToGrid w:val="0"/>
              <w:spacing w:line="310" w:lineRule="exact"/>
              <w:jc w:val="center"/>
              <w:rPr>
                <w:sz w:val="28"/>
                <w:szCs w:val="28"/>
              </w:rPr>
            </w:pPr>
            <w:r w:rsidRPr="009F0B61">
              <w:rPr>
                <w:sz w:val="28"/>
                <w:szCs w:val="28"/>
              </w:rPr>
              <w:t>1094</w:t>
            </w:r>
          </w:p>
          <w:p w:rsidR="00344D34" w:rsidRPr="009F0B61" w:rsidRDefault="00344D34" w:rsidP="001375E1">
            <w:pPr>
              <w:snapToGrid w:val="0"/>
              <w:spacing w:line="310" w:lineRule="exact"/>
              <w:jc w:val="center"/>
              <w:rPr>
                <w:sz w:val="28"/>
                <w:szCs w:val="28"/>
              </w:rPr>
            </w:pPr>
            <w:r w:rsidRPr="009F0B61">
              <w:rPr>
                <w:sz w:val="28"/>
                <w:szCs w:val="28"/>
              </w:rPr>
              <w:t>447</w:t>
            </w:r>
          </w:p>
        </w:tc>
      </w:tr>
      <w:tr w:rsidR="00344D34" w:rsidRPr="009F0B61" w:rsidTr="005207CE">
        <w:tc>
          <w:tcPr>
            <w:tcW w:w="5100"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both"/>
              <w:rPr>
                <w:sz w:val="28"/>
                <w:szCs w:val="28"/>
              </w:rPr>
            </w:pPr>
            <w:r w:rsidRPr="009F0B61">
              <w:rPr>
                <w:sz w:val="28"/>
                <w:szCs w:val="28"/>
              </w:rPr>
              <w:t>Число посетителей, всего:</w:t>
            </w:r>
          </w:p>
          <w:p w:rsidR="00344D34" w:rsidRPr="009F0B61" w:rsidRDefault="00344D34" w:rsidP="001375E1">
            <w:pPr>
              <w:spacing w:line="310" w:lineRule="exact"/>
              <w:jc w:val="both"/>
              <w:rPr>
                <w:sz w:val="28"/>
                <w:szCs w:val="28"/>
              </w:rPr>
            </w:pPr>
            <w:r w:rsidRPr="009F0B61">
              <w:rPr>
                <w:sz w:val="28"/>
                <w:szCs w:val="28"/>
              </w:rPr>
              <w:t>из них: для детей до 14 лет</w:t>
            </w:r>
          </w:p>
          <w:p w:rsidR="00344D34" w:rsidRPr="009F0B61" w:rsidRDefault="00344D34" w:rsidP="001375E1">
            <w:pPr>
              <w:spacing w:line="310" w:lineRule="exact"/>
              <w:jc w:val="both"/>
              <w:rPr>
                <w:sz w:val="28"/>
                <w:szCs w:val="28"/>
              </w:rPr>
            </w:pPr>
            <w:r w:rsidRPr="009F0B61">
              <w:rPr>
                <w:sz w:val="28"/>
                <w:szCs w:val="28"/>
              </w:rPr>
              <w:t>молодежь от 15 до 24 лет</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pacing w:line="310" w:lineRule="exact"/>
              <w:jc w:val="center"/>
              <w:rPr>
                <w:sz w:val="28"/>
                <w:szCs w:val="28"/>
              </w:rPr>
            </w:pPr>
            <w:r w:rsidRPr="009F0B61">
              <w:rPr>
                <w:sz w:val="28"/>
                <w:szCs w:val="28"/>
              </w:rPr>
              <w:t>38602</w:t>
            </w:r>
          </w:p>
          <w:p w:rsidR="00344D34" w:rsidRPr="009F0B61" w:rsidRDefault="00344D34" w:rsidP="001375E1">
            <w:pPr>
              <w:spacing w:line="310" w:lineRule="exact"/>
              <w:jc w:val="center"/>
              <w:rPr>
                <w:sz w:val="28"/>
                <w:szCs w:val="28"/>
              </w:rPr>
            </w:pPr>
            <w:r w:rsidRPr="009F0B61">
              <w:rPr>
                <w:sz w:val="28"/>
                <w:szCs w:val="28"/>
              </w:rPr>
              <w:t>12769</w:t>
            </w:r>
          </w:p>
          <w:p w:rsidR="00344D34" w:rsidRPr="009F0B61" w:rsidRDefault="00344D34" w:rsidP="001375E1">
            <w:pPr>
              <w:spacing w:line="310" w:lineRule="exact"/>
              <w:jc w:val="center"/>
              <w:rPr>
                <w:sz w:val="28"/>
                <w:szCs w:val="28"/>
              </w:rPr>
            </w:pPr>
            <w:r w:rsidRPr="009F0B61">
              <w:rPr>
                <w:sz w:val="28"/>
                <w:szCs w:val="28"/>
              </w:rPr>
              <w:t>16364</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38605</w:t>
            </w:r>
          </w:p>
          <w:p w:rsidR="00344D34" w:rsidRPr="009F0B61" w:rsidRDefault="00344D34" w:rsidP="001375E1">
            <w:pPr>
              <w:snapToGrid w:val="0"/>
              <w:spacing w:line="310" w:lineRule="exact"/>
              <w:jc w:val="center"/>
              <w:rPr>
                <w:sz w:val="28"/>
                <w:szCs w:val="28"/>
              </w:rPr>
            </w:pPr>
            <w:r w:rsidRPr="009F0B61">
              <w:rPr>
                <w:sz w:val="28"/>
                <w:szCs w:val="28"/>
              </w:rPr>
              <w:t>11342</w:t>
            </w:r>
          </w:p>
          <w:p w:rsidR="00344D34" w:rsidRPr="009F0B61" w:rsidRDefault="00344D34" w:rsidP="001375E1">
            <w:pPr>
              <w:snapToGrid w:val="0"/>
              <w:spacing w:line="310" w:lineRule="exact"/>
              <w:jc w:val="center"/>
              <w:rPr>
                <w:sz w:val="28"/>
                <w:szCs w:val="28"/>
              </w:rPr>
            </w:pPr>
            <w:r w:rsidRPr="009F0B61">
              <w:rPr>
                <w:sz w:val="28"/>
                <w:szCs w:val="28"/>
              </w:rPr>
              <w:t>16033</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37759</w:t>
            </w:r>
          </w:p>
          <w:p w:rsidR="00344D34" w:rsidRPr="009F0B61" w:rsidRDefault="00344D34" w:rsidP="001375E1">
            <w:pPr>
              <w:snapToGrid w:val="0"/>
              <w:spacing w:line="310" w:lineRule="exact"/>
              <w:jc w:val="center"/>
              <w:rPr>
                <w:sz w:val="28"/>
                <w:szCs w:val="28"/>
              </w:rPr>
            </w:pPr>
            <w:r w:rsidRPr="009F0B61">
              <w:rPr>
                <w:sz w:val="28"/>
                <w:szCs w:val="28"/>
              </w:rPr>
              <w:t>12480</w:t>
            </w:r>
          </w:p>
          <w:p w:rsidR="00344D34" w:rsidRPr="009F0B61" w:rsidRDefault="00344D34" w:rsidP="001375E1">
            <w:pPr>
              <w:snapToGrid w:val="0"/>
              <w:spacing w:line="310" w:lineRule="exact"/>
              <w:jc w:val="center"/>
              <w:rPr>
                <w:sz w:val="28"/>
                <w:szCs w:val="28"/>
              </w:rPr>
            </w:pPr>
            <w:r w:rsidRPr="009F0B61">
              <w:rPr>
                <w:sz w:val="28"/>
                <w:szCs w:val="28"/>
              </w:rPr>
              <w:t>13711</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38442</w:t>
            </w:r>
          </w:p>
          <w:p w:rsidR="00344D34" w:rsidRPr="009F0B61" w:rsidRDefault="00344D34" w:rsidP="001375E1">
            <w:pPr>
              <w:snapToGrid w:val="0"/>
              <w:spacing w:line="310" w:lineRule="exact"/>
              <w:jc w:val="center"/>
              <w:rPr>
                <w:sz w:val="28"/>
                <w:szCs w:val="28"/>
              </w:rPr>
            </w:pPr>
            <w:r w:rsidRPr="009F0B61">
              <w:rPr>
                <w:sz w:val="28"/>
                <w:szCs w:val="28"/>
              </w:rPr>
              <w:t>10905</w:t>
            </w:r>
          </w:p>
          <w:p w:rsidR="00344D34" w:rsidRPr="009F0B61" w:rsidRDefault="00344D34" w:rsidP="001375E1">
            <w:pPr>
              <w:snapToGrid w:val="0"/>
              <w:spacing w:line="310" w:lineRule="exact"/>
              <w:jc w:val="center"/>
              <w:rPr>
                <w:sz w:val="28"/>
                <w:szCs w:val="28"/>
              </w:rPr>
            </w:pPr>
            <w:r w:rsidRPr="009F0B61">
              <w:rPr>
                <w:sz w:val="28"/>
                <w:szCs w:val="28"/>
              </w:rPr>
              <w:t>12274</w:t>
            </w:r>
          </w:p>
        </w:tc>
      </w:tr>
      <w:tr w:rsidR="00344D34" w:rsidRPr="009F0B61" w:rsidTr="005207CE">
        <w:tc>
          <w:tcPr>
            <w:tcW w:w="5100"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both"/>
              <w:rPr>
                <w:spacing w:val="-4"/>
                <w:sz w:val="28"/>
                <w:szCs w:val="28"/>
              </w:rPr>
            </w:pPr>
            <w:r w:rsidRPr="009F0B61">
              <w:rPr>
                <w:spacing w:val="-4"/>
                <w:sz w:val="28"/>
                <w:szCs w:val="28"/>
              </w:rPr>
              <w:t xml:space="preserve">Число </w:t>
            </w:r>
            <w:proofErr w:type="spellStart"/>
            <w:r w:rsidRPr="009F0B61">
              <w:rPr>
                <w:spacing w:val="-4"/>
                <w:sz w:val="28"/>
                <w:szCs w:val="28"/>
              </w:rPr>
              <w:t>культурно-досуговых</w:t>
            </w:r>
            <w:proofErr w:type="spellEnd"/>
            <w:r w:rsidRPr="009F0B61">
              <w:rPr>
                <w:spacing w:val="-4"/>
                <w:sz w:val="28"/>
                <w:szCs w:val="28"/>
              </w:rPr>
              <w:t xml:space="preserve"> мероприятий, всего</w:t>
            </w:r>
          </w:p>
          <w:p w:rsidR="00344D34" w:rsidRPr="009F0B61" w:rsidRDefault="00344D34" w:rsidP="001375E1">
            <w:pPr>
              <w:spacing w:line="310" w:lineRule="exact"/>
              <w:jc w:val="both"/>
              <w:rPr>
                <w:sz w:val="28"/>
                <w:szCs w:val="28"/>
              </w:rPr>
            </w:pPr>
            <w:r w:rsidRPr="009F0B61">
              <w:rPr>
                <w:sz w:val="28"/>
                <w:szCs w:val="28"/>
              </w:rPr>
              <w:t>из них: для детей до 14 лет</w:t>
            </w:r>
          </w:p>
          <w:p w:rsidR="00344D34" w:rsidRPr="009F0B61" w:rsidRDefault="00344D34" w:rsidP="001375E1">
            <w:pPr>
              <w:spacing w:line="310" w:lineRule="exact"/>
              <w:jc w:val="both"/>
              <w:rPr>
                <w:sz w:val="28"/>
                <w:szCs w:val="28"/>
              </w:rPr>
            </w:pPr>
            <w:r w:rsidRPr="009F0B61">
              <w:rPr>
                <w:sz w:val="28"/>
                <w:szCs w:val="28"/>
              </w:rPr>
              <w:t>молодежь от 15 до 24 лет</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pacing w:line="310" w:lineRule="exact"/>
              <w:jc w:val="center"/>
              <w:rPr>
                <w:sz w:val="28"/>
                <w:szCs w:val="28"/>
              </w:rPr>
            </w:pPr>
            <w:r w:rsidRPr="009F0B61">
              <w:rPr>
                <w:sz w:val="28"/>
                <w:szCs w:val="28"/>
              </w:rPr>
              <w:t>2230</w:t>
            </w:r>
          </w:p>
          <w:p w:rsidR="00344D34" w:rsidRPr="009F0B61" w:rsidRDefault="00344D34" w:rsidP="001375E1">
            <w:pPr>
              <w:spacing w:line="310" w:lineRule="exact"/>
              <w:jc w:val="center"/>
              <w:rPr>
                <w:sz w:val="28"/>
                <w:szCs w:val="28"/>
              </w:rPr>
            </w:pPr>
            <w:r w:rsidRPr="009F0B61">
              <w:rPr>
                <w:sz w:val="28"/>
                <w:szCs w:val="28"/>
              </w:rPr>
              <w:t>942</w:t>
            </w:r>
          </w:p>
          <w:p w:rsidR="00344D34" w:rsidRPr="009F0B61" w:rsidRDefault="00344D34" w:rsidP="001375E1">
            <w:pPr>
              <w:spacing w:line="310" w:lineRule="exact"/>
              <w:jc w:val="center"/>
              <w:rPr>
                <w:sz w:val="28"/>
                <w:szCs w:val="28"/>
              </w:rPr>
            </w:pPr>
            <w:r w:rsidRPr="009F0B61">
              <w:rPr>
                <w:sz w:val="28"/>
                <w:szCs w:val="28"/>
              </w:rPr>
              <w:t>711</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2235</w:t>
            </w:r>
          </w:p>
          <w:p w:rsidR="00344D34" w:rsidRPr="009F0B61" w:rsidRDefault="00344D34" w:rsidP="001375E1">
            <w:pPr>
              <w:snapToGrid w:val="0"/>
              <w:spacing w:line="310" w:lineRule="exact"/>
              <w:jc w:val="center"/>
              <w:rPr>
                <w:sz w:val="28"/>
                <w:szCs w:val="28"/>
              </w:rPr>
            </w:pPr>
            <w:r w:rsidRPr="009F0B61">
              <w:rPr>
                <w:sz w:val="28"/>
                <w:szCs w:val="28"/>
              </w:rPr>
              <w:t>980</w:t>
            </w:r>
          </w:p>
          <w:p w:rsidR="00344D34" w:rsidRPr="009F0B61" w:rsidRDefault="00344D34" w:rsidP="001375E1">
            <w:pPr>
              <w:snapToGrid w:val="0"/>
              <w:spacing w:line="310" w:lineRule="exact"/>
              <w:jc w:val="center"/>
              <w:rPr>
                <w:sz w:val="28"/>
                <w:szCs w:val="28"/>
              </w:rPr>
            </w:pPr>
            <w:r w:rsidRPr="009F0B61">
              <w:rPr>
                <w:sz w:val="28"/>
                <w:szCs w:val="28"/>
              </w:rPr>
              <w:t>697</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2254</w:t>
            </w:r>
          </w:p>
          <w:p w:rsidR="00344D34" w:rsidRPr="009F0B61" w:rsidRDefault="00344D34" w:rsidP="001375E1">
            <w:pPr>
              <w:snapToGrid w:val="0"/>
              <w:spacing w:line="310" w:lineRule="exact"/>
              <w:jc w:val="center"/>
              <w:rPr>
                <w:sz w:val="28"/>
                <w:szCs w:val="28"/>
              </w:rPr>
            </w:pPr>
            <w:r w:rsidRPr="009F0B61">
              <w:rPr>
                <w:sz w:val="28"/>
                <w:szCs w:val="28"/>
              </w:rPr>
              <w:t>1008</w:t>
            </w:r>
          </w:p>
          <w:p w:rsidR="00344D34" w:rsidRPr="009F0B61" w:rsidRDefault="00344D34" w:rsidP="001375E1">
            <w:pPr>
              <w:snapToGrid w:val="0"/>
              <w:spacing w:line="310" w:lineRule="exact"/>
              <w:jc w:val="center"/>
              <w:rPr>
                <w:sz w:val="28"/>
                <w:szCs w:val="28"/>
              </w:rPr>
            </w:pPr>
            <w:r w:rsidRPr="009F0B61">
              <w:rPr>
                <w:sz w:val="28"/>
                <w:szCs w:val="28"/>
              </w:rPr>
              <w:t>708</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2259</w:t>
            </w:r>
          </w:p>
          <w:p w:rsidR="00344D34" w:rsidRPr="009F0B61" w:rsidRDefault="00344D34" w:rsidP="001375E1">
            <w:pPr>
              <w:snapToGrid w:val="0"/>
              <w:spacing w:line="310" w:lineRule="exact"/>
              <w:jc w:val="center"/>
              <w:rPr>
                <w:sz w:val="28"/>
                <w:szCs w:val="28"/>
              </w:rPr>
            </w:pPr>
            <w:r w:rsidRPr="009F0B61">
              <w:rPr>
                <w:sz w:val="28"/>
                <w:szCs w:val="28"/>
              </w:rPr>
              <w:t>1049</w:t>
            </w:r>
          </w:p>
          <w:p w:rsidR="00344D34" w:rsidRPr="009F0B61" w:rsidRDefault="00344D34" w:rsidP="001375E1">
            <w:pPr>
              <w:snapToGrid w:val="0"/>
              <w:spacing w:line="310" w:lineRule="exact"/>
              <w:jc w:val="center"/>
              <w:rPr>
                <w:sz w:val="28"/>
                <w:szCs w:val="28"/>
              </w:rPr>
            </w:pPr>
            <w:r w:rsidRPr="009F0B61">
              <w:rPr>
                <w:sz w:val="28"/>
                <w:szCs w:val="28"/>
              </w:rPr>
              <w:t>660</w:t>
            </w:r>
          </w:p>
        </w:tc>
      </w:tr>
      <w:tr w:rsidR="00344D34" w:rsidRPr="009F0B61" w:rsidTr="005207CE">
        <w:tc>
          <w:tcPr>
            <w:tcW w:w="5100"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both"/>
              <w:rPr>
                <w:sz w:val="28"/>
                <w:szCs w:val="28"/>
              </w:rPr>
            </w:pPr>
            <w:r w:rsidRPr="009F0B61">
              <w:rPr>
                <w:sz w:val="28"/>
                <w:szCs w:val="28"/>
              </w:rPr>
              <w:t>Мероприятия на платной основе, всего</w:t>
            </w:r>
          </w:p>
          <w:p w:rsidR="00344D34" w:rsidRPr="009F0B61" w:rsidRDefault="00344D34" w:rsidP="001375E1">
            <w:pPr>
              <w:spacing w:line="310" w:lineRule="exact"/>
              <w:jc w:val="both"/>
              <w:rPr>
                <w:sz w:val="28"/>
                <w:szCs w:val="28"/>
              </w:rPr>
            </w:pPr>
            <w:r w:rsidRPr="009F0B61">
              <w:rPr>
                <w:sz w:val="28"/>
                <w:szCs w:val="28"/>
              </w:rPr>
              <w:t>из них: для детей до 14 лет</w:t>
            </w:r>
          </w:p>
          <w:p w:rsidR="00344D34" w:rsidRPr="009F0B61" w:rsidRDefault="00344D34" w:rsidP="001375E1">
            <w:pPr>
              <w:spacing w:line="310" w:lineRule="exact"/>
              <w:jc w:val="both"/>
              <w:rPr>
                <w:sz w:val="28"/>
                <w:szCs w:val="28"/>
              </w:rPr>
            </w:pPr>
            <w:r w:rsidRPr="009F0B61">
              <w:rPr>
                <w:sz w:val="28"/>
                <w:szCs w:val="28"/>
              </w:rPr>
              <w:t>молодежь от 15 до 24 лет</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pacing w:line="310" w:lineRule="exact"/>
              <w:jc w:val="center"/>
              <w:rPr>
                <w:sz w:val="28"/>
                <w:szCs w:val="28"/>
              </w:rPr>
            </w:pPr>
            <w:r w:rsidRPr="009F0B61">
              <w:rPr>
                <w:sz w:val="28"/>
                <w:szCs w:val="28"/>
              </w:rPr>
              <w:t>912</w:t>
            </w:r>
          </w:p>
          <w:p w:rsidR="00344D34" w:rsidRPr="009F0B61" w:rsidRDefault="00344D34" w:rsidP="001375E1">
            <w:pPr>
              <w:spacing w:line="310" w:lineRule="exact"/>
              <w:jc w:val="center"/>
              <w:rPr>
                <w:sz w:val="28"/>
                <w:szCs w:val="28"/>
              </w:rPr>
            </w:pPr>
            <w:r w:rsidRPr="009F0B61">
              <w:rPr>
                <w:sz w:val="28"/>
                <w:szCs w:val="28"/>
              </w:rPr>
              <w:t>287</w:t>
            </w:r>
          </w:p>
          <w:p w:rsidR="00344D34" w:rsidRPr="009F0B61" w:rsidRDefault="00344D34" w:rsidP="001375E1">
            <w:pPr>
              <w:spacing w:line="310" w:lineRule="exact"/>
              <w:jc w:val="center"/>
              <w:rPr>
                <w:sz w:val="28"/>
                <w:szCs w:val="28"/>
              </w:rPr>
            </w:pPr>
            <w:r w:rsidRPr="009F0B61">
              <w:rPr>
                <w:sz w:val="28"/>
                <w:szCs w:val="28"/>
              </w:rPr>
              <w:t>496</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1015</w:t>
            </w:r>
          </w:p>
          <w:p w:rsidR="00344D34" w:rsidRPr="009F0B61" w:rsidRDefault="00344D34" w:rsidP="001375E1">
            <w:pPr>
              <w:snapToGrid w:val="0"/>
              <w:spacing w:line="310" w:lineRule="exact"/>
              <w:jc w:val="center"/>
              <w:rPr>
                <w:sz w:val="28"/>
                <w:szCs w:val="28"/>
              </w:rPr>
            </w:pPr>
            <w:r w:rsidRPr="009F0B61">
              <w:rPr>
                <w:sz w:val="28"/>
                <w:szCs w:val="28"/>
              </w:rPr>
              <w:t>332</w:t>
            </w:r>
          </w:p>
          <w:p w:rsidR="00344D34" w:rsidRPr="009F0B61" w:rsidRDefault="00344D34" w:rsidP="001375E1">
            <w:pPr>
              <w:snapToGrid w:val="0"/>
              <w:spacing w:line="310" w:lineRule="exact"/>
              <w:jc w:val="center"/>
              <w:rPr>
                <w:sz w:val="28"/>
                <w:szCs w:val="28"/>
              </w:rPr>
            </w:pPr>
            <w:r w:rsidRPr="009F0B61">
              <w:rPr>
                <w:sz w:val="28"/>
                <w:szCs w:val="28"/>
              </w:rPr>
              <w:t>489</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1013</w:t>
            </w:r>
          </w:p>
          <w:p w:rsidR="00344D34" w:rsidRPr="009F0B61" w:rsidRDefault="00344D34" w:rsidP="001375E1">
            <w:pPr>
              <w:snapToGrid w:val="0"/>
              <w:spacing w:line="310" w:lineRule="exact"/>
              <w:jc w:val="center"/>
              <w:rPr>
                <w:sz w:val="28"/>
                <w:szCs w:val="28"/>
              </w:rPr>
            </w:pPr>
            <w:r w:rsidRPr="009F0B61">
              <w:rPr>
                <w:sz w:val="28"/>
                <w:szCs w:val="28"/>
              </w:rPr>
              <w:t>374</w:t>
            </w:r>
          </w:p>
          <w:p w:rsidR="00344D34" w:rsidRPr="009F0B61" w:rsidRDefault="00344D34" w:rsidP="001375E1">
            <w:pPr>
              <w:snapToGrid w:val="0"/>
              <w:spacing w:line="310" w:lineRule="exact"/>
              <w:jc w:val="center"/>
              <w:rPr>
                <w:sz w:val="28"/>
                <w:szCs w:val="28"/>
              </w:rPr>
            </w:pPr>
            <w:r w:rsidRPr="009F0B61">
              <w:rPr>
                <w:sz w:val="28"/>
                <w:szCs w:val="28"/>
              </w:rPr>
              <w:t>439</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1022</w:t>
            </w:r>
          </w:p>
          <w:p w:rsidR="00344D34" w:rsidRPr="009F0B61" w:rsidRDefault="00344D34" w:rsidP="001375E1">
            <w:pPr>
              <w:snapToGrid w:val="0"/>
              <w:spacing w:line="310" w:lineRule="exact"/>
              <w:jc w:val="center"/>
              <w:rPr>
                <w:sz w:val="28"/>
                <w:szCs w:val="28"/>
              </w:rPr>
            </w:pPr>
            <w:r w:rsidRPr="009F0B61">
              <w:rPr>
                <w:sz w:val="28"/>
                <w:szCs w:val="28"/>
              </w:rPr>
              <w:t>369</w:t>
            </w:r>
          </w:p>
          <w:p w:rsidR="00344D34" w:rsidRPr="009F0B61" w:rsidRDefault="00344D34" w:rsidP="001375E1">
            <w:pPr>
              <w:snapToGrid w:val="0"/>
              <w:spacing w:line="310" w:lineRule="exact"/>
              <w:jc w:val="center"/>
              <w:rPr>
                <w:sz w:val="28"/>
                <w:szCs w:val="28"/>
              </w:rPr>
            </w:pPr>
            <w:r w:rsidRPr="009F0B61">
              <w:rPr>
                <w:sz w:val="28"/>
                <w:szCs w:val="28"/>
              </w:rPr>
              <w:t>338</w:t>
            </w:r>
          </w:p>
        </w:tc>
      </w:tr>
      <w:tr w:rsidR="00344D34" w:rsidRPr="009F0B61" w:rsidTr="005207CE">
        <w:tc>
          <w:tcPr>
            <w:tcW w:w="5100"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both"/>
              <w:rPr>
                <w:sz w:val="28"/>
                <w:szCs w:val="28"/>
              </w:rPr>
            </w:pPr>
            <w:r w:rsidRPr="009F0B61">
              <w:rPr>
                <w:sz w:val="28"/>
                <w:szCs w:val="28"/>
              </w:rPr>
              <w:t>«Народный самодеятельный коллектив»</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7</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7</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9</w:t>
            </w:r>
          </w:p>
        </w:tc>
        <w:tc>
          <w:tcPr>
            <w:tcW w:w="1083" w:type="dxa"/>
            <w:tcBorders>
              <w:top w:val="single" w:sz="4" w:space="0" w:color="auto"/>
              <w:left w:val="single" w:sz="4" w:space="0" w:color="auto"/>
              <w:bottom w:val="single" w:sz="4" w:space="0" w:color="auto"/>
              <w:right w:val="single" w:sz="4" w:space="0" w:color="auto"/>
            </w:tcBorders>
            <w:hideMark/>
          </w:tcPr>
          <w:p w:rsidR="00344D34" w:rsidRPr="009F0B61" w:rsidRDefault="00344D34" w:rsidP="001375E1">
            <w:pPr>
              <w:snapToGrid w:val="0"/>
              <w:spacing w:line="310" w:lineRule="exact"/>
              <w:jc w:val="center"/>
              <w:rPr>
                <w:sz w:val="28"/>
                <w:szCs w:val="28"/>
              </w:rPr>
            </w:pPr>
            <w:r w:rsidRPr="009F0B61">
              <w:rPr>
                <w:sz w:val="28"/>
                <w:szCs w:val="28"/>
              </w:rPr>
              <w:t>9</w:t>
            </w:r>
          </w:p>
        </w:tc>
      </w:tr>
    </w:tbl>
    <w:p w:rsidR="00DA254E" w:rsidRPr="009F0B61" w:rsidRDefault="00DA254E" w:rsidP="00DA254E">
      <w:pPr>
        <w:ind w:firstLine="709"/>
        <w:jc w:val="both"/>
        <w:rPr>
          <w:sz w:val="28"/>
          <w:szCs w:val="28"/>
        </w:rPr>
      </w:pPr>
    </w:p>
    <w:p w:rsidR="00344D34" w:rsidRPr="009F0B61" w:rsidRDefault="00344D34" w:rsidP="00344D34">
      <w:pPr>
        <w:spacing w:line="310" w:lineRule="exact"/>
        <w:ind w:firstLine="709"/>
        <w:jc w:val="both"/>
        <w:rPr>
          <w:sz w:val="28"/>
          <w:szCs w:val="28"/>
        </w:rPr>
      </w:pPr>
      <w:r w:rsidRPr="009F0B61">
        <w:rPr>
          <w:sz w:val="28"/>
          <w:szCs w:val="28"/>
        </w:rPr>
        <w:t>Основу библиотечного обслуживания населения района осуществляют МБУК «ГМЦРБ», в ее составе – 16 структурных подразделений, в которых работает 26 специалистов.</w:t>
      </w:r>
    </w:p>
    <w:p w:rsidR="00344D34" w:rsidRPr="009F0B61" w:rsidRDefault="00344D34" w:rsidP="00344D34">
      <w:pPr>
        <w:spacing w:line="310" w:lineRule="exact"/>
        <w:ind w:firstLine="709"/>
        <w:jc w:val="both"/>
        <w:rPr>
          <w:sz w:val="28"/>
          <w:szCs w:val="28"/>
        </w:rPr>
      </w:pPr>
      <w:r w:rsidRPr="009F0B61">
        <w:rPr>
          <w:sz w:val="28"/>
          <w:szCs w:val="28"/>
        </w:rPr>
        <w:t xml:space="preserve">Число зарегистрированных пользователей библиотек района составило  14676 чел. (детей – 4725, юношества – 3264, взрослых – 6687), процент охвата населения библиотечным обслуживанием составил 40%, </w:t>
      </w:r>
      <w:proofErr w:type="spellStart"/>
      <w:r w:rsidRPr="009F0B61">
        <w:rPr>
          <w:sz w:val="28"/>
          <w:szCs w:val="28"/>
        </w:rPr>
        <w:t>книгообеспеченность</w:t>
      </w:r>
      <w:proofErr w:type="spellEnd"/>
      <w:r w:rsidRPr="009F0B61">
        <w:rPr>
          <w:sz w:val="28"/>
          <w:szCs w:val="28"/>
        </w:rPr>
        <w:t xml:space="preserve"> на 1 читателя – 19 экземпляров.</w:t>
      </w:r>
    </w:p>
    <w:p w:rsidR="00344D34" w:rsidRPr="009F0B61" w:rsidRDefault="00344D34" w:rsidP="00344D34">
      <w:pPr>
        <w:spacing w:line="310" w:lineRule="exact"/>
        <w:ind w:firstLine="709"/>
        <w:jc w:val="both"/>
        <w:rPr>
          <w:sz w:val="28"/>
          <w:szCs w:val="28"/>
        </w:rPr>
      </w:pPr>
      <w:r w:rsidRPr="009F0B61">
        <w:rPr>
          <w:sz w:val="28"/>
          <w:szCs w:val="28"/>
        </w:rPr>
        <w:t>Одним из факторов, влияющих на повышение качества и доступности услуг в области культуры, предоставляемых населению района, является увеличение количества экземпляров новых поступлений в библиотечный фонд. В настоящее время общий объем книжного фонда составляет 286,1 тыс. экз. книжных изданий.</w:t>
      </w:r>
    </w:p>
    <w:p w:rsidR="00344D34" w:rsidRPr="009F0B61" w:rsidRDefault="00344D34" w:rsidP="00344D34">
      <w:pPr>
        <w:spacing w:line="310" w:lineRule="exact"/>
        <w:ind w:firstLine="709"/>
        <w:jc w:val="both"/>
        <w:rPr>
          <w:sz w:val="28"/>
          <w:szCs w:val="28"/>
        </w:rPr>
      </w:pPr>
      <w:r w:rsidRPr="009F0B61">
        <w:rPr>
          <w:sz w:val="28"/>
          <w:szCs w:val="28"/>
        </w:rPr>
        <w:t xml:space="preserve">- 2014 г. - 284,4 тыс. экз. </w:t>
      </w:r>
      <w:r w:rsidR="005207CE">
        <w:rPr>
          <w:sz w:val="28"/>
          <w:szCs w:val="28"/>
        </w:rPr>
        <w:t>(</w:t>
      </w:r>
      <w:r w:rsidRPr="009F0B61">
        <w:rPr>
          <w:sz w:val="28"/>
          <w:szCs w:val="28"/>
        </w:rPr>
        <w:t>180,4 тыс. руб.</w:t>
      </w:r>
      <w:r w:rsidR="00DD2572">
        <w:rPr>
          <w:sz w:val="28"/>
          <w:szCs w:val="28"/>
        </w:rPr>
        <w:t>);</w:t>
      </w:r>
    </w:p>
    <w:p w:rsidR="00344D34" w:rsidRPr="009F0B61" w:rsidRDefault="00344D34" w:rsidP="00344D34">
      <w:pPr>
        <w:spacing w:line="310" w:lineRule="exact"/>
        <w:ind w:firstLine="709"/>
        <w:jc w:val="both"/>
        <w:rPr>
          <w:sz w:val="28"/>
          <w:szCs w:val="28"/>
        </w:rPr>
      </w:pPr>
      <w:r w:rsidRPr="009F0B61">
        <w:rPr>
          <w:sz w:val="28"/>
          <w:szCs w:val="28"/>
        </w:rPr>
        <w:t xml:space="preserve">- 2015 г. - 285,1 тыс. экз. </w:t>
      </w:r>
      <w:r w:rsidR="00DD2572">
        <w:rPr>
          <w:sz w:val="28"/>
          <w:szCs w:val="28"/>
        </w:rPr>
        <w:t>(</w:t>
      </w:r>
      <w:r w:rsidRPr="009F0B61">
        <w:rPr>
          <w:sz w:val="28"/>
          <w:szCs w:val="28"/>
        </w:rPr>
        <w:t>114,2 тыс. руб.</w:t>
      </w:r>
      <w:r w:rsidR="00DD2572">
        <w:rPr>
          <w:sz w:val="28"/>
          <w:szCs w:val="28"/>
        </w:rPr>
        <w:t>);</w:t>
      </w:r>
    </w:p>
    <w:p w:rsidR="00344D34" w:rsidRPr="009F0B61" w:rsidRDefault="00344D34" w:rsidP="00344D34">
      <w:pPr>
        <w:spacing w:line="310" w:lineRule="exact"/>
        <w:ind w:firstLine="709"/>
        <w:jc w:val="both"/>
        <w:rPr>
          <w:sz w:val="28"/>
          <w:szCs w:val="28"/>
        </w:rPr>
      </w:pPr>
      <w:r w:rsidRPr="009F0B61">
        <w:rPr>
          <w:sz w:val="28"/>
          <w:szCs w:val="28"/>
        </w:rPr>
        <w:t xml:space="preserve">- 2016 г. – 286,1 тыс. экз. </w:t>
      </w:r>
      <w:r w:rsidR="00DD2572">
        <w:rPr>
          <w:sz w:val="28"/>
          <w:szCs w:val="28"/>
        </w:rPr>
        <w:t>(</w:t>
      </w:r>
      <w:r w:rsidRPr="009F0B61">
        <w:rPr>
          <w:sz w:val="28"/>
          <w:szCs w:val="28"/>
        </w:rPr>
        <w:t>125,3 тыс. руб.</w:t>
      </w:r>
      <w:r w:rsidR="00DD2572">
        <w:rPr>
          <w:sz w:val="28"/>
          <w:szCs w:val="28"/>
        </w:rPr>
        <w:t>).</w:t>
      </w:r>
    </w:p>
    <w:p w:rsidR="009F0B61" w:rsidRPr="009F0B61" w:rsidRDefault="009F0B61" w:rsidP="009F0B61">
      <w:pPr>
        <w:spacing w:line="310" w:lineRule="exact"/>
        <w:ind w:firstLine="709"/>
        <w:jc w:val="both"/>
        <w:rPr>
          <w:sz w:val="28"/>
          <w:szCs w:val="28"/>
        </w:rPr>
      </w:pPr>
      <w:proofErr w:type="gramStart"/>
      <w:r w:rsidRPr="009F0B61">
        <w:rPr>
          <w:sz w:val="28"/>
          <w:szCs w:val="28"/>
        </w:rPr>
        <w:lastRenderedPageBreak/>
        <w:t xml:space="preserve">За 2016 год из краевого и местного бюджетов на условиях </w:t>
      </w:r>
      <w:proofErr w:type="spellStart"/>
      <w:r w:rsidRPr="009F0B61">
        <w:rPr>
          <w:sz w:val="28"/>
          <w:szCs w:val="28"/>
        </w:rPr>
        <w:t>софинансирования</w:t>
      </w:r>
      <w:proofErr w:type="spellEnd"/>
      <w:r w:rsidRPr="009F0B61">
        <w:rPr>
          <w:sz w:val="28"/>
          <w:szCs w:val="28"/>
        </w:rPr>
        <w:t xml:space="preserve"> на приобретение новой литературы было выделено 125,3 тыс. руб., что позволило пополнить библиотечный фонд района новой литературой в количестве 1207 экз. книг, а также сохранить показатель </w:t>
      </w:r>
      <w:proofErr w:type="spellStart"/>
      <w:r w:rsidRPr="009F0B61">
        <w:rPr>
          <w:sz w:val="28"/>
          <w:szCs w:val="28"/>
        </w:rPr>
        <w:t>книгообеспеченности</w:t>
      </w:r>
      <w:proofErr w:type="spellEnd"/>
      <w:r w:rsidRPr="009F0B61">
        <w:rPr>
          <w:sz w:val="28"/>
          <w:szCs w:val="28"/>
        </w:rPr>
        <w:t xml:space="preserve"> на душу населения (норматив - 8 экз.), в настоящее время составляет 8 экз</w:t>
      </w:r>
      <w:r w:rsidR="00DD2572">
        <w:rPr>
          <w:sz w:val="28"/>
          <w:szCs w:val="28"/>
        </w:rPr>
        <w:t>емпляров</w:t>
      </w:r>
      <w:r w:rsidRPr="009F0B61">
        <w:rPr>
          <w:sz w:val="28"/>
          <w:szCs w:val="28"/>
        </w:rPr>
        <w:t>, число новых поступлений на 1000 жителей – 29 экземпляр</w:t>
      </w:r>
      <w:r w:rsidR="00DD2572">
        <w:rPr>
          <w:sz w:val="28"/>
          <w:szCs w:val="28"/>
        </w:rPr>
        <w:t>ов</w:t>
      </w:r>
      <w:r w:rsidRPr="009F0B61">
        <w:rPr>
          <w:sz w:val="28"/>
          <w:szCs w:val="28"/>
        </w:rPr>
        <w:t>.</w:t>
      </w:r>
      <w:proofErr w:type="gramEnd"/>
    </w:p>
    <w:p w:rsidR="009F0B61" w:rsidRPr="009F0B61" w:rsidRDefault="009F0B61" w:rsidP="009F0B61">
      <w:pPr>
        <w:spacing w:line="310" w:lineRule="exact"/>
        <w:ind w:firstLine="709"/>
        <w:jc w:val="both"/>
        <w:rPr>
          <w:sz w:val="28"/>
          <w:szCs w:val="28"/>
        </w:rPr>
      </w:pPr>
      <w:r w:rsidRPr="009F0B61">
        <w:rPr>
          <w:sz w:val="28"/>
          <w:szCs w:val="28"/>
        </w:rPr>
        <w:t>Несмотря на рост показателя поступления литературы, библиотеки имеют в своих фондах немало устаревший, «ветхой» литературы, которая не востребована читателями. Списано - 353 экз. книг (2015 г. – 489 экз.).</w:t>
      </w:r>
    </w:p>
    <w:p w:rsidR="009F0B61" w:rsidRPr="009F0B61" w:rsidRDefault="009F0B61" w:rsidP="009F0B61">
      <w:pPr>
        <w:spacing w:line="310" w:lineRule="exact"/>
        <w:ind w:firstLine="709"/>
        <w:jc w:val="both"/>
        <w:rPr>
          <w:spacing w:val="-2"/>
          <w:sz w:val="28"/>
          <w:szCs w:val="28"/>
        </w:rPr>
      </w:pPr>
      <w:r w:rsidRPr="009F0B61">
        <w:rPr>
          <w:spacing w:val="-2"/>
          <w:sz w:val="28"/>
          <w:szCs w:val="28"/>
        </w:rPr>
        <w:t>Через обменно-резервный фонд Ставропольской государственной краевой универсальной научной библиотеки им. М. Ю. Лермонтова, в 2016 году получено 201 экз. на сумму 102,2 тыс. руб. (2015 год – 174 экз. книг на сумму 127,9 тыс. руб.).</w:t>
      </w:r>
    </w:p>
    <w:p w:rsidR="00DA254E" w:rsidRPr="00764D78" w:rsidRDefault="003B4FB2" w:rsidP="00DA254E">
      <w:pPr>
        <w:ind w:firstLine="709"/>
        <w:jc w:val="both"/>
      </w:pPr>
      <w:r w:rsidRPr="00764D78">
        <w:t xml:space="preserve">                                                                                   </w:t>
      </w:r>
      <w:r w:rsidR="00627FB7">
        <w:t xml:space="preserve">                                 </w:t>
      </w:r>
      <w:r w:rsidRPr="00764D78">
        <w:t xml:space="preserve">      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134"/>
        <w:gridCol w:w="1134"/>
        <w:gridCol w:w="1134"/>
        <w:gridCol w:w="1134"/>
      </w:tblGrid>
      <w:tr w:rsidR="009F0B61" w:rsidRPr="00764D78" w:rsidTr="00DD2572">
        <w:tc>
          <w:tcPr>
            <w:tcW w:w="4820" w:type="dxa"/>
            <w:tcBorders>
              <w:top w:val="single" w:sz="4" w:space="0" w:color="auto"/>
              <w:left w:val="single" w:sz="4" w:space="0" w:color="auto"/>
              <w:bottom w:val="single" w:sz="4" w:space="0" w:color="auto"/>
              <w:right w:val="single" w:sz="4" w:space="0" w:color="auto"/>
            </w:tcBorders>
          </w:tcPr>
          <w:p w:rsidR="009F0B61" w:rsidRPr="009F0B61" w:rsidRDefault="009F0B61" w:rsidP="001375E1">
            <w:pPr>
              <w:snapToGrid w:val="0"/>
              <w:spacing w:line="310" w:lineRule="exact"/>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2013 г.</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2014 г.</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2015 г.</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2016 г.</w:t>
            </w:r>
          </w:p>
        </w:tc>
      </w:tr>
      <w:tr w:rsidR="009F0B61" w:rsidRPr="00764D78" w:rsidTr="00DD2572">
        <w:tc>
          <w:tcPr>
            <w:tcW w:w="4820"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rPr>
                <w:sz w:val="28"/>
                <w:szCs w:val="28"/>
              </w:rPr>
            </w:pPr>
            <w:r w:rsidRPr="009F0B61">
              <w:rPr>
                <w:sz w:val="28"/>
                <w:szCs w:val="28"/>
              </w:rPr>
              <w:t>Книжный фонд (экз.)</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283,0</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284,4</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285,1</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286,1</w:t>
            </w:r>
          </w:p>
        </w:tc>
      </w:tr>
      <w:tr w:rsidR="009F0B61" w:rsidRPr="00764D78" w:rsidTr="00DD2572">
        <w:tc>
          <w:tcPr>
            <w:tcW w:w="4820" w:type="dxa"/>
            <w:tcBorders>
              <w:top w:val="single" w:sz="4" w:space="0" w:color="auto"/>
              <w:left w:val="single" w:sz="4" w:space="0" w:color="auto"/>
              <w:bottom w:val="single" w:sz="4" w:space="0" w:color="auto"/>
              <w:right w:val="single" w:sz="4" w:space="0" w:color="auto"/>
            </w:tcBorders>
            <w:hideMark/>
          </w:tcPr>
          <w:p w:rsidR="00DD2572" w:rsidRDefault="009F0B61" w:rsidP="00DD2572">
            <w:pPr>
              <w:snapToGrid w:val="0"/>
              <w:spacing w:line="310" w:lineRule="exact"/>
              <w:ind w:right="-108"/>
              <w:rPr>
                <w:sz w:val="28"/>
                <w:szCs w:val="28"/>
              </w:rPr>
            </w:pPr>
            <w:r w:rsidRPr="009F0B61">
              <w:rPr>
                <w:sz w:val="28"/>
                <w:szCs w:val="28"/>
              </w:rPr>
              <w:t xml:space="preserve">Средства на комплектование </w:t>
            </w:r>
          </w:p>
          <w:p w:rsidR="009F0B61" w:rsidRPr="009F0B61" w:rsidRDefault="009F0B61" w:rsidP="00DD2572">
            <w:pPr>
              <w:snapToGrid w:val="0"/>
              <w:spacing w:line="310" w:lineRule="exact"/>
              <w:ind w:right="-108"/>
              <w:rPr>
                <w:sz w:val="28"/>
                <w:szCs w:val="28"/>
              </w:rPr>
            </w:pPr>
            <w:r w:rsidRPr="009F0B61">
              <w:rPr>
                <w:sz w:val="28"/>
                <w:szCs w:val="28"/>
              </w:rPr>
              <w:t>(тыс. руб.):</w:t>
            </w:r>
          </w:p>
          <w:p w:rsidR="009F0B61" w:rsidRPr="009F0B61" w:rsidRDefault="009F0B61" w:rsidP="001375E1">
            <w:pPr>
              <w:snapToGrid w:val="0"/>
              <w:spacing w:line="310" w:lineRule="exact"/>
              <w:rPr>
                <w:sz w:val="28"/>
                <w:szCs w:val="28"/>
              </w:rPr>
            </w:pPr>
            <w:r w:rsidRPr="009F0B61">
              <w:rPr>
                <w:sz w:val="28"/>
                <w:szCs w:val="28"/>
              </w:rPr>
              <w:t>- средства федерального бюджета</w:t>
            </w:r>
          </w:p>
          <w:p w:rsidR="009F0B61" w:rsidRPr="009F0B61" w:rsidRDefault="009F0B61" w:rsidP="001375E1">
            <w:pPr>
              <w:spacing w:line="310" w:lineRule="exact"/>
              <w:rPr>
                <w:sz w:val="28"/>
                <w:szCs w:val="28"/>
              </w:rPr>
            </w:pPr>
            <w:r w:rsidRPr="009F0B61">
              <w:rPr>
                <w:sz w:val="28"/>
                <w:szCs w:val="28"/>
              </w:rPr>
              <w:t>- средства краевого бюджета</w:t>
            </w:r>
          </w:p>
          <w:p w:rsidR="009F0B61" w:rsidRPr="009F0B61" w:rsidRDefault="009F0B61" w:rsidP="001375E1">
            <w:pPr>
              <w:spacing w:line="310" w:lineRule="exact"/>
              <w:rPr>
                <w:sz w:val="28"/>
                <w:szCs w:val="28"/>
              </w:rPr>
            </w:pPr>
            <w:r w:rsidRPr="009F0B61">
              <w:rPr>
                <w:sz w:val="28"/>
                <w:szCs w:val="28"/>
              </w:rPr>
              <w:t>- средства районного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DD2572" w:rsidRDefault="00DD2572" w:rsidP="001375E1">
            <w:pPr>
              <w:spacing w:line="310" w:lineRule="exact"/>
              <w:jc w:val="center"/>
              <w:rPr>
                <w:sz w:val="28"/>
                <w:szCs w:val="28"/>
              </w:rPr>
            </w:pPr>
          </w:p>
          <w:p w:rsidR="009F0B61" w:rsidRPr="009F0B61" w:rsidRDefault="009F0B61" w:rsidP="001375E1">
            <w:pPr>
              <w:spacing w:line="310" w:lineRule="exact"/>
              <w:jc w:val="center"/>
              <w:rPr>
                <w:sz w:val="28"/>
                <w:szCs w:val="28"/>
              </w:rPr>
            </w:pPr>
            <w:r w:rsidRPr="009F0B61">
              <w:rPr>
                <w:sz w:val="28"/>
                <w:szCs w:val="28"/>
              </w:rPr>
              <w:t>268,5</w:t>
            </w:r>
          </w:p>
          <w:p w:rsidR="009F0B61" w:rsidRPr="009F0B61" w:rsidRDefault="009F0B61" w:rsidP="001375E1">
            <w:pPr>
              <w:spacing w:line="310" w:lineRule="exact"/>
              <w:jc w:val="center"/>
              <w:rPr>
                <w:sz w:val="28"/>
                <w:szCs w:val="28"/>
              </w:rPr>
            </w:pPr>
            <w:r w:rsidRPr="009F0B61">
              <w:rPr>
                <w:sz w:val="28"/>
                <w:szCs w:val="28"/>
              </w:rPr>
              <w:t>89,5</w:t>
            </w:r>
          </w:p>
          <w:p w:rsidR="009F0B61" w:rsidRPr="009F0B61" w:rsidRDefault="009F0B61" w:rsidP="001375E1">
            <w:pPr>
              <w:spacing w:line="310" w:lineRule="exact"/>
              <w:jc w:val="center"/>
              <w:rPr>
                <w:sz w:val="28"/>
                <w:szCs w:val="28"/>
              </w:rPr>
            </w:pPr>
            <w:r w:rsidRPr="009F0B61">
              <w:rPr>
                <w:sz w:val="28"/>
                <w:szCs w:val="28"/>
              </w:rPr>
              <w:t>89,5</w:t>
            </w:r>
          </w:p>
          <w:p w:rsidR="009F0B61" w:rsidRPr="009F0B61" w:rsidRDefault="009F0B61" w:rsidP="001375E1">
            <w:pPr>
              <w:spacing w:line="310" w:lineRule="exact"/>
              <w:jc w:val="center"/>
              <w:rPr>
                <w:sz w:val="28"/>
                <w:szCs w:val="28"/>
              </w:rPr>
            </w:pPr>
            <w:r w:rsidRPr="009F0B61">
              <w:rPr>
                <w:sz w:val="28"/>
                <w:szCs w:val="28"/>
              </w:rPr>
              <w:t>89,5</w:t>
            </w:r>
          </w:p>
        </w:tc>
        <w:tc>
          <w:tcPr>
            <w:tcW w:w="1134" w:type="dxa"/>
            <w:tcBorders>
              <w:top w:val="single" w:sz="4" w:space="0" w:color="auto"/>
              <w:left w:val="single" w:sz="4" w:space="0" w:color="auto"/>
              <w:bottom w:val="single" w:sz="4" w:space="0" w:color="auto"/>
              <w:right w:val="single" w:sz="4" w:space="0" w:color="auto"/>
            </w:tcBorders>
            <w:hideMark/>
          </w:tcPr>
          <w:p w:rsidR="00DD2572" w:rsidRDefault="00DD2572" w:rsidP="001375E1">
            <w:pPr>
              <w:snapToGrid w:val="0"/>
              <w:spacing w:line="310" w:lineRule="exact"/>
              <w:jc w:val="center"/>
              <w:rPr>
                <w:sz w:val="28"/>
                <w:szCs w:val="28"/>
              </w:rPr>
            </w:pPr>
          </w:p>
          <w:p w:rsidR="009F0B61" w:rsidRPr="009F0B61" w:rsidRDefault="009F0B61" w:rsidP="001375E1">
            <w:pPr>
              <w:snapToGrid w:val="0"/>
              <w:spacing w:line="310" w:lineRule="exact"/>
              <w:jc w:val="center"/>
              <w:rPr>
                <w:sz w:val="28"/>
                <w:szCs w:val="28"/>
              </w:rPr>
            </w:pPr>
            <w:r w:rsidRPr="009F0B61">
              <w:rPr>
                <w:sz w:val="28"/>
                <w:szCs w:val="28"/>
              </w:rPr>
              <w:t>180,4</w:t>
            </w:r>
          </w:p>
          <w:p w:rsidR="009F0B61" w:rsidRPr="009F0B61" w:rsidRDefault="009F0B61" w:rsidP="001375E1">
            <w:pPr>
              <w:snapToGrid w:val="0"/>
              <w:spacing w:line="310" w:lineRule="exact"/>
              <w:jc w:val="center"/>
              <w:rPr>
                <w:sz w:val="28"/>
                <w:szCs w:val="28"/>
              </w:rPr>
            </w:pPr>
            <w:r w:rsidRPr="009F0B61">
              <w:rPr>
                <w:sz w:val="28"/>
                <w:szCs w:val="28"/>
              </w:rPr>
              <w:t>-</w:t>
            </w:r>
          </w:p>
          <w:p w:rsidR="009F0B61" w:rsidRPr="009F0B61" w:rsidRDefault="009F0B61" w:rsidP="001375E1">
            <w:pPr>
              <w:snapToGrid w:val="0"/>
              <w:spacing w:line="310" w:lineRule="exact"/>
              <w:jc w:val="center"/>
              <w:rPr>
                <w:sz w:val="28"/>
                <w:szCs w:val="28"/>
              </w:rPr>
            </w:pPr>
            <w:r w:rsidRPr="009F0B61">
              <w:rPr>
                <w:sz w:val="28"/>
                <w:szCs w:val="28"/>
              </w:rPr>
              <w:t>90,2</w:t>
            </w:r>
          </w:p>
          <w:p w:rsidR="009F0B61" w:rsidRPr="009F0B61" w:rsidRDefault="009F0B61" w:rsidP="001375E1">
            <w:pPr>
              <w:snapToGrid w:val="0"/>
              <w:spacing w:line="310" w:lineRule="exact"/>
              <w:jc w:val="center"/>
              <w:rPr>
                <w:sz w:val="28"/>
                <w:szCs w:val="28"/>
              </w:rPr>
            </w:pPr>
            <w:r w:rsidRPr="009F0B61">
              <w:rPr>
                <w:sz w:val="28"/>
                <w:szCs w:val="28"/>
              </w:rPr>
              <w:t>90,2</w:t>
            </w:r>
          </w:p>
        </w:tc>
        <w:tc>
          <w:tcPr>
            <w:tcW w:w="1134" w:type="dxa"/>
            <w:tcBorders>
              <w:top w:val="single" w:sz="4" w:space="0" w:color="auto"/>
              <w:left w:val="single" w:sz="4" w:space="0" w:color="auto"/>
              <w:bottom w:val="single" w:sz="4" w:space="0" w:color="auto"/>
              <w:right w:val="single" w:sz="4" w:space="0" w:color="auto"/>
            </w:tcBorders>
            <w:hideMark/>
          </w:tcPr>
          <w:p w:rsidR="00DD2572" w:rsidRDefault="00DD2572" w:rsidP="001375E1">
            <w:pPr>
              <w:snapToGrid w:val="0"/>
              <w:spacing w:line="310" w:lineRule="exact"/>
              <w:jc w:val="center"/>
              <w:rPr>
                <w:sz w:val="28"/>
                <w:szCs w:val="28"/>
              </w:rPr>
            </w:pPr>
          </w:p>
          <w:p w:rsidR="009F0B61" w:rsidRPr="009F0B61" w:rsidRDefault="009F0B61" w:rsidP="001375E1">
            <w:pPr>
              <w:snapToGrid w:val="0"/>
              <w:spacing w:line="310" w:lineRule="exact"/>
              <w:jc w:val="center"/>
              <w:rPr>
                <w:sz w:val="28"/>
                <w:szCs w:val="28"/>
              </w:rPr>
            </w:pPr>
            <w:r w:rsidRPr="009F0B61">
              <w:rPr>
                <w:sz w:val="28"/>
                <w:szCs w:val="28"/>
              </w:rPr>
              <w:t>125,6</w:t>
            </w:r>
          </w:p>
          <w:p w:rsidR="009F0B61" w:rsidRPr="009F0B61" w:rsidRDefault="009F0B61" w:rsidP="001375E1">
            <w:pPr>
              <w:snapToGrid w:val="0"/>
              <w:spacing w:line="310" w:lineRule="exact"/>
              <w:jc w:val="center"/>
              <w:rPr>
                <w:sz w:val="28"/>
                <w:szCs w:val="28"/>
              </w:rPr>
            </w:pPr>
            <w:r w:rsidRPr="009F0B61">
              <w:rPr>
                <w:sz w:val="28"/>
                <w:szCs w:val="28"/>
              </w:rPr>
              <w:t>11,4</w:t>
            </w:r>
          </w:p>
          <w:p w:rsidR="009F0B61" w:rsidRPr="009F0B61" w:rsidRDefault="009F0B61" w:rsidP="001375E1">
            <w:pPr>
              <w:snapToGrid w:val="0"/>
              <w:spacing w:line="310" w:lineRule="exact"/>
              <w:jc w:val="center"/>
              <w:rPr>
                <w:sz w:val="28"/>
                <w:szCs w:val="28"/>
              </w:rPr>
            </w:pPr>
            <w:r w:rsidRPr="009F0B61">
              <w:rPr>
                <w:sz w:val="28"/>
                <w:szCs w:val="28"/>
              </w:rPr>
              <w:t>57,1</w:t>
            </w:r>
          </w:p>
          <w:p w:rsidR="009F0B61" w:rsidRPr="009F0B61" w:rsidRDefault="009F0B61" w:rsidP="001375E1">
            <w:pPr>
              <w:snapToGrid w:val="0"/>
              <w:spacing w:line="310" w:lineRule="exact"/>
              <w:jc w:val="center"/>
              <w:rPr>
                <w:sz w:val="28"/>
                <w:szCs w:val="28"/>
              </w:rPr>
            </w:pPr>
            <w:r w:rsidRPr="009F0B61">
              <w:rPr>
                <w:sz w:val="28"/>
                <w:szCs w:val="28"/>
              </w:rPr>
              <w:t>57,1</w:t>
            </w:r>
          </w:p>
        </w:tc>
        <w:tc>
          <w:tcPr>
            <w:tcW w:w="1134" w:type="dxa"/>
            <w:tcBorders>
              <w:top w:val="single" w:sz="4" w:space="0" w:color="auto"/>
              <w:left w:val="single" w:sz="4" w:space="0" w:color="auto"/>
              <w:bottom w:val="single" w:sz="4" w:space="0" w:color="auto"/>
              <w:right w:val="single" w:sz="4" w:space="0" w:color="auto"/>
            </w:tcBorders>
            <w:hideMark/>
          </w:tcPr>
          <w:p w:rsidR="00DD2572" w:rsidRDefault="00DD2572" w:rsidP="001375E1">
            <w:pPr>
              <w:snapToGrid w:val="0"/>
              <w:spacing w:line="310" w:lineRule="exact"/>
              <w:jc w:val="center"/>
              <w:rPr>
                <w:sz w:val="28"/>
                <w:szCs w:val="28"/>
              </w:rPr>
            </w:pPr>
          </w:p>
          <w:p w:rsidR="009F0B61" w:rsidRPr="009F0B61" w:rsidRDefault="009F0B61" w:rsidP="001375E1">
            <w:pPr>
              <w:snapToGrid w:val="0"/>
              <w:spacing w:line="310" w:lineRule="exact"/>
              <w:jc w:val="center"/>
              <w:rPr>
                <w:sz w:val="28"/>
                <w:szCs w:val="28"/>
              </w:rPr>
            </w:pPr>
            <w:r w:rsidRPr="009F0B61">
              <w:rPr>
                <w:sz w:val="28"/>
                <w:szCs w:val="28"/>
              </w:rPr>
              <w:t>125,3</w:t>
            </w:r>
          </w:p>
          <w:p w:rsidR="009F0B61" w:rsidRPr="009F0B61" w:rsidRDefault="009F0B61" w:rsidP="001375E1">
            <w:pPr>
              <w:snapToGrid w:val="0"/>
              <w:spacing w:line="310" w:lineRule="exact"/>
              <w:jc w:val="center"/>
              <w:rPr>
                <w:sz w:val="28"/>
                <w:szCs w:val="28"/>
              </w:rPr>
            </w:pPr>
            <w:r w:rsidRPr="009F0B61">
              <w:rPr>
                <w:sz w:val="28"/>
                <w:szCs w:val="28"/>
              </w:rPr>
              <w:t>11,1</w:t>
            </w:r>
          </w:p>
          <w:p w:rsidR="009F0B61" w:rsidRPr="009F0B61" w:rsidRDefault="009F0B61" w:rsidP="001375E1">
            <w:pPr>
              <w:snapToGrid w:val="0"/>
              <w:spacing w:line="310" w:lineRule="exact"/>
              <w:jc w:val="center"/>
              <w:rPr>
                <w:sz w:val="28"/>
                <w:szCs w:val="28"/>
              </w:rPr>
            </w:pPr>
            <w:r w:rsidRPr="009F0B61">
              <w:rPr>
                <w:sz w:val="28"/>
                <w:szCs w:val="28"/>
              </w:rPr>
              <w:t>57,1</w:t>
            </w:r>
          </w:p>
          <w:p w:rsidR="009F0B61" w:rsidRPr="009F0B61" w:rsidRDefault="009F0B61" w:rsidP="001375E1">
            <w:pPr>
              <w:snapToGrid w:val="0"/>
              <w:spacing w:line="310" w:lineRule="exact"/>
              <w:jc w:val="center"/>
              <w:rPr>
                <w:sz w:val="28"/>
                <w:szCs w:val="28"/>
              </w:rPr>
            </w:pPr>
            <w:r w:rsidRPr="009F0B61">
              <w:rPr>
                <w:sz w:val="28"/>
                <w:szCs w:val="28"/>
              </w:rPr>
              <w:t>57,1</w:t>
            </w:r>
          </w:p>
        </w:tc>
      </w:tr>
      <w:tr w:rsidR="009F0B61" w:rsidTr="00DD2572">
        <w:tc>
          <w:tcPr>
            <w:tcW w:w="4820"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rPr>
                <w:sz w:val="28"/>
                <w:szCs w:val="28"/>
              </w:rPr>
            </w:pPr>
            <w:proofErr w:type="spellStart"/>
            <w:r w:rsidRPr="009F0B61">
              <w:rPr>
                <w:sz w:val="28"/>
                <w:szCs w:val="28"/>
              </w:rPr>
              <w:t>Книгообеспеченность</w:t>
            </w:r>
            <w:proofErr w:type="spellEnd"/>
            <w:r w:rsidRPr="009F0B61">
              <w:rPr>
                <w:sz w:val="28"/>
                <w:szCs w:val="28"/>
              </w:rPr>
              <w:t xml:space="preserve"> (экз.)</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8,0</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8,0</w:t>
            </w:r>
          </w:p>
        </w:tc>
      </w:tr>
      <w:tr w:rsidR="009F0B61" w:rsidTr="00DD2572">
        <w:tc>
          <w:tcPr>
            <w:tcW w:w="4820"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rPr>
                <w:sz w:val="28"/>
                <w:szCs w:val="28"/>
              </w:rPr>
            </w:pPr>
            <w:r w:rsidRPr="009F0B61">
              <w:rPr>
                <w:sz w:val="28"/>
                <w:szCs w:val="28"/>
              </w:rPr>
              <w:t xml:space="preserve">Выбыло </w:t>
            </w:r>
            <w:proofErr w:type="gramStart"/>
            <w:r w:rsidRPr="009F0B61">
              <w:rPr>
                <w:sz w:val="28"/>
                <w:szCs w:val="28"/>
              </w:rPr>
              <w:t>из</w:t>
            </w:r>
            <w:proofErr w:type="gramEnd"/>
            <w:r w:rsidRPr="009F0B61">
              <w:rPr>
                <w:sz w:val="28"/>
                <w:szCs w:val="28"/>
              </w:rPr>
              <w:t xml:space="preserve"> фронда (экз.)</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385</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371</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489</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353</w:t>
            </w:r>
          </w:p>
        </w:tc>
      </w:tr>
      <w:tr w:rsidR="009F0B61" w:rsidTr="00DD2572">
        <w:tc>
          <w:tcPr>
            <w:tcW w:w="4820"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rPr>
                <w:sz w:val="28"/>
                <w:szCs w:val="28"/>
              </w:rPr>
            </w:pPr>
            <w:r w:rsidRPr="009F0B61">
              <w:rPr>
                <w:sz w:val="28"/>
                <w:szCs w:val="28"/>
              </w:rPr>
              <w:t>Читатели (чел.)</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14566</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14588</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14617</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14676</w:t>
            </w:r>
          </w:p>
        </w:tc>
      </w:tr>
      <w:tr w:rsidR="009F0B61" w:rsidTr="00DD2572">
        <w:tc>
          <w:tcPr>
            <w:tcW w:w="4820"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rPr>
                <w:sz w:val="28"/>
                <w:szCs w:val="28"/>
              </w:rPr>
            </w:pPr>
            <w:r w:rsidRPr="009F0B61">
              <w:rPr>
                <w:sz w:val="28"/>
                <w:szCs w:val="28"/>
              </w:rPr>
              <w:t>Посещения (тыс. чел.)</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133,8</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133,9</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134,1</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135,4</w:t>
            </w:r>
          </w:p>
        </w:tc>
      </w:tr>
      <w:tr w:rsidR="009F0B61" w:rsidTr="00DD2572">
        <w:tc>
          <w:tcPr>
            <w:tcW w:w="4820"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rPr>
                <w:sz w:val="28"/>
                <w:szCs w:val="28"/>
              </w:rPr>
            </w:pPr>
            <w:r w:rsidRPr="009F0B61">
              <w:rPr>
                <w:sz w:val="28"/>
                <w:szCs w:val="28"/>
              </w:rPr>
              <w:t>Книговыдача (тыс. экз.)</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303,2</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303,4</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303,8</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jc w:val="center"/>
              <w:rPr>
                <w:sz w:val="28"/>
                <w:szCs w:val="28"/>
              </w:rPr>
            </w:pPr>
            <w:r w:rsidRPr="009F0B61">
              <w:rPr>
                <w:sz w:val="28"/>
                <w:szCs w:val="28"/>
              </w:rPr>
              <w:t>304,1</w:t>
            </w:r>
          </w:p>
        </w:tc>
      </w:tr>
      <w:tr w:rsidR="009F0B61" w:rsidTr="00DD2572">
        <w:tc>
          <w:tcPr>
            <w:tcW w:w="4820" w:type="dxa"/>
            <w:tcBorders>
              <w:top w:val="single" w:sz="4" w:space="0" w:color="000000"/>
              <w:left w:val="single" w:sz="4" w:space="0" w:color="000000"/>
              <w:bottom w:val="single" w:sz="4" w:space="0" w:color="000000"/>
              <w:right w:val="nil"/>
            </w:tcBorders>
            <w:hideMark/>
          </w:tcPr>
          <w:p w:rsidR="009F0B61" w:rsidRPr="009F0B61" w:rsidRDefault="009F0B61" w:rsidP="001375E1">
            <w:pPr>
              <w:snapToGrid w:val="0"/>
              <w:spacing w:line="310" w:lineRule="exact"/>
              <w:rPr>
                <w:sz w:val="28"/>
                <w:szCs w:val="28"/>
              </w:rPr>
            </w:pPr>
            <w:r w:rsidRPr="009F0B61">
              <w:rPr>
                <w:sz w:val="28"/>
                <w:szCs w:val="28"/>
              </w:rPr>
              <w:t>Подписка (тыс. руб.)</w:t>
            </w:r>
          </w:p>
        </w:tc>
        <w:tc>
          <w:tcPr>
            <w:tcW w:w="1134" w:type="dxa"/>
            <w:tcBorders>
              <w:top w:val="single" w:sz="4" w:space="0" w:color="000000"/>
              <w:left w:val="single" w:sz="4" w:space="0" w:color="000000"/>
              <w:bottom w:val="single" w:sz="4" w:space="0" w:color="000000"/>
              <w:right w:val="nil"/>
            </w:tcBorders>
            <w:hideMark/>
          </w:tcPr>
          <w:p w:rsidR="009F0B61" w:rsidRPr="009F0B61" w:rsidRDefault="009F0B61" w:rsidP="001375E1">
            <w:pPr>
              <w:snapToGrid w:val="0"/>
              <w:spacing w:line="310" w:lineRule="exact"/>
              <w:jc w:val="center"/>
              <w:rPr>
                <w:sz w:val="28"/>
                <w:szCs w:val="28"/>
              </w:rPr>
            </w:pPr>
            <w:r w:rsidRPr="009F0B61">
              <w:rPr>
                <w:sz w:val="28"/>
                <w:szCs w:val="28"/>
              </w:rPr>
              <w:t>121,2</w:t>
            </w:r>
          </w:p>
        </w:tc>
        <w:tc>
          <w:tcPr>
            <w:tcW w:w="1134" w:type="dxa"/>
            <w:tcBorders>
              <w:top w:val="single" w:sz="4" w:space="0" w:color="000000"/>
              <w:left w:val="single" w:sz="4" w:space="0" w:color="000000"/>
              <w:bottom w:val="single" w:sz="4" w:space="0" w:color="000000"/>
              <w:right w:val="nil"/>
            </w:tcBorders>
            <w:hideMark/>
          </w:tcPr>
          <w:p w:rsidR="009F0B61" w:rsidRPr="009F0B61" w:rsidRDefault="009F0B61" w:rsidP="001375E1">
            <w:pPr>
              <w:snapToGrid w:val="0"/>
              <w:spacing w:line="310" w:lineRule="exact"/>
              <w:jc w:val="center"/>
              <w:rPr>
                <w:sz w:val="28"/>
                <w:szCs w:val="28"/>
              </w:rPr>
            </w:pPr>
            <w:r w:rsidRPr="009F0B61">
              <w:rPr>
                <w:sz w:val="28"/>
                <w:szCs w:val="28"/>
              </w:rPr>
              <w:t>101,2</w:t>
            </w:r>
          </w:p>
        </w:tc>
        <w:tc>
          <w:tcPr>
            <w:tcW w:w="1134" w:type="dxa"/>
            <w:tcBorders>
              <w:top w:val="single" w:sz="4" w:space="0" w:color="000000"/>
              <w:left w:val="single" w:sz="4" w:space="0" w:color="000000"/>
              <w:bottom w:val="single" w:sz="4" w:space="0" w:color="000000"/>
              <w:right w:val="nil"/>
            </w:tcBorders>
            <w:hideMark/>
          </w:tcPr>
          <w:p w:rsidR="009F0B61" w:rsidRPr="009F0B61" w:rsidRDefault="009F0B61" w:rsidP="001375E1">
            <w:pPr>
              <w:snapToGrid w:val="0"/>
              <w:spacing w:line="310" w:lineRule="exact"/>
              <w:jc w:val="center"/>
              <w:rPr>
                <w:sz w:val="28"/>
                <w:szCs w:val="28"/>
              </w:rPr>
            </w:pPr>
            <w:r w:rsidRPr="009F0B61">
              <w:rPr>
                <w:sz w:val="28"/>
                <w:szCs w:val="28"/>
              </w:rPr>
              <w:t>157,8</w:t>
            </w:r>
          </w:p>
        </w:tc>
        <w:tc>
          <w:tcPr>
            <w:tcW w:w="1134" w:type="dxa"/>
            <w:tcBorders>
              <w:top w:val="single" w:sz="4" w:space="0" w:color="000000"/>
              <w:left w:val="single" w:sz="4" w:space="0" w:color="000000"/>
              <w:bottom w:val="single" w:sz="4" w:space="0" w:color="000000"/>
              <w:right w:val="single" w:sz="4" w:space="0" w:color="000000"/>
            </w:tcBorders>
            <w:hideMark/>
          </w:tcPr>
          <w:p w:rsidR="009F0B61" w:rsidRPr="009F0B61" w:rsidRDefault="009F0B61" w:rsidP="001375E1">
            <w:pPr>
              <w:snapToGrid w:val="0"/>
              <w:spacing w:line="310" w:lineRule="exact"/>
              <w:jc w:val="center"/>
              <w:rPr>
                <w:sz w:val="28"/>
                <w:szCs w:val="28"/>
              </w:rPr>
            </w:pPr>
            <w:r w:rsidRPr="009F0B61">
              <w:rPr>
                <w:sz w:val="28"/>
                <w:szCs w:val="28"/>
              </w:rPr>
              <w:t>167,8</w:t>
            </w:r>
          </w:p>
        </w:tc>
      </w:tr>
      <w:tr w:rsidR="009F0B61" w:rsidTr="00DD2572">
        <w:tc>
          <w:tcPr>
            <w:tcW w:w="4820"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rPr>
                <w:sz w:val="28"/>
                <w:szCs w:val="28"/>
              </w:rPr>
            </w:pPr>
            <w:r w:rsidRPr="009F0B61">
              <w:rPr>
                <w:sz w:val="28"/>
                <w:szCs w:val="28"/>
              </w:rPr>
              <w:t>Обменно-резервный фонд (экз./тыс. руб.)</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pacing w:line="310" w:lineRule="exact"/>
              <w:rPr>
                <w:sz w:val="28"/>
                <w:szCs w:val="28"/>
              </w:rPr>
            </w:pPr>
            <w:r w:rsidRPr="009F0B61">
              <w:rPr>
                <w:sz w:val="28"/>
                <w:szCs w:val="28"/>
              </w:rPr>
              <w:t>227</w:t>
            </w:r>
          </w:p>
          <w:p w:rsidR="009F0B61" w:rsidRPr="009F0B61" w:rsidRDefault="009F0B61" w:rsidP="001375E1">
            <w:pPr>
              <w:spacing w:line="310" w:lineRule="exact"/>
              <w:jc w:val="right"/>
              <w:rPr>
                <w:sz w:val="28"/>
                <w:szCs w:val="28"/>
              </w:rPr>
            </w:pPr>
            <w:r w:rsidRPr="009F0B61">
              <w:rPr>
                <w:sz w:val="28"/>
                <w:szCs w:val="28"/>
              </w:rPr>
              <w:t>61,4</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rPr>
                <w:sz w:val="28"/>
                <w:szCs w:val="28"/>
              </w:rPr>
            </w:pPr>
            <w:r w:rsidRPr="009F0B61">
              <w:rPr>
                <w:sz w:val="28"/>
                <w:szCs w:val="28"/>
              </w:rPr>
              <w:t>199</w:t>
            </w:r>
          </w:p>
          <w:p w:rsidR="009F0B61" w:rsidRPr="009F0B61" w:rsidRDefault="009F0B61" w:rsidP="001375E1">
            <w:pPr>
              <w:snapToGrid w:val="0"/>
              <w:spacing w:line="310" w:lineRule="exact"/>
              <w:jc w:val="right"/>
              <w:rPr>
                <w:sz w:val="28"/>
                <w:szCs w:val="28"/>
              </w:rPr>
            </w:pPr>
            <w:r w:rsidRPr="009F0B61">
              <w:rPr>
                <w:sz w:val="28"/>
                <w:szCs w:val="28"/>
              </w:rPr>
              <w:t>89,1</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rPr>
                <w:sz w:val="28"/>
                <w:szCs w:val="28"/>
              </w:rPr>
            </w:pPr>
            <w:r w:rsidRPr="009F0B61">
              <w:rPr>
                <w:sz w:val="28"/>
                <w:szCs w:val="28"/>
              </w:rPr>
              <w:t>174</w:t>
            </w:r>
          </w:p>
          <w:p w:rsidR="009F0B61" w:rsidRPr="009F0B61" w:rsidRDefault="009F0B61" w:rsidP="001375E1">
            <w:pPr>
              <w:snapToGrid w:val="0"/>
              <w:spacing w:line="310" w:lineRule="exact"/>
              <w:jc w:val="right"/>
              <w:rPr>
                <w:sz w:val="28"/>
                <w:szCs w:val="28"/>
              </w:rPr>
            </w:pPr>
            <w:r w:rsidRPr="009F0B61">
              <w:rPr>
                <w:sz w:val="28"/>
                <w:szCs w:val="28"/>
              </w:rPr>
              <w:t>127,9</w:t>
            </w:r>
          </w:p>
        </w:tc>
        <w:tc>
          <w:tcPr>
            <w:tcW w:w="1134" w:type="dxa"/>
            <w:tcBorders>
              <w:top w:val="single" w:sz="4" w:space="0" w:color="auto"/>
              <w:left w:val="single" w:sz="4" w:space="0" w:color="auto"/>
              <w:bottom w:val="single" w:sz="4" w:space="0" w:color="auto"/>
              <w:right w:val="single" w:sz="4" w:space="0" w:color="auto"/>
            </w:tcBorders>
            <w:hideMark/>
          </w:tcPr>
          <w:p w:rsidR="009F0B61" w:rsidRPr="009F0B61" w:rsidRDefault="009F0B61" w:rsidP="001375E1">
            <w:pPr>
              <w:snapToGrid w:val="0"/>
              <w:spacing w:line="310" w:lineRule="exact"/>
              <w:rPr>
                <w:sz w:val="28"/>
                <w:szCs w:val="28"/>
              </w:rPr>
            </w:pPr>
            <w:r w:rsidRPr="009F0B61">
              <w:rPr>
                <w:sz w:val="28"/>
                <w:szCs w:val="28"/>
              </w:rPr>
              <w:t>201</w:t>
            </w:r>
          </w:p>
          <w:p w:rsidR="009F0B61" w:rsidRPr="009F0B61" w:rsidRDefault="009F0B61" w:rsidP="001375E1">
            <w:pPr>
              <w:snapToGrid w:val="0"/>
              <w:spacing w:line="310" w:lineRule="exact"/>
              <w:jc w:val="right"/>
              <w:rPr>
                <w:sz w:val="28"/>
                <w:szCs w:val="28"/>
              </w:rPr>
            </w:pPr>
            <w:r w:rsidRPr="009F0B61">
              <w:rPr>
                <w:sz w:val="28"/>
                <w:szCs w:val="28"/>
              </w:rPr>
              <w:t>102,2</w:t>
            </w:r>
          </w:p>
        </w:tc>
      </w:tr>
    </w:tbl>
    <w:p w:rsidR="009F0B61" w:rsidRDefault="009F0B61" w:rsidP="00DA254E">
      <w:pPr>
        <w:ind w:firstLine="709"/>
        <w:jc w:val="both"/>
        <w:rPr>
          <w:spacing w:val="-2"/>
          <w:sz w:val="28"/>
          <w:szCs w:val="28"/>
        </w:rPr>
      </w:pPr>
    </w:p>
    <w:p w:rsidR="00DA254E" w:rsidRDefault="00DA254E" w:rsidP="00DA254E">
      <w:pPr>
        <w:ind w:firstLine="709"/>
        <w:jc w:val="both"/>
        <w:rPr>
          <w:spacing w:val="-2"/>
          <w:sz w:val="28"/>
          <w:szCs w:val="28"/>
        </w:rPr>
      </w:pPr>
      <w:r>
        <w:rPr>
          <w:spacing w:val="-2"/>
          <w:sz w:val="28"/>
          <w:szCs w:val="28"/>
        </w:rPr>
        <w:t>По сравнению с 201</w:t>
      </w:r>
      <w:r w:rsidR="009F0B61">
        <w:rPr>
          <w:spacing w:val="-2"/>
          <w:sz w:val="28"/>
          <w:szCs w:val="28"/>
        </w:rPr>
        <w:t>5</w:t>
      </w:r>
      <w:r>
        <w:rPr>
          <w:spacing w:val="-2"/>
          <w:sz w:val="28"/>
          <w:szCs w:val="28"/>
        </w:rPr>
        <w:t xml:space="preserve"> годом можно отметить увеличение книжного фонда и числа читателей, а также сохранение </w:t>
      </w:r>
      <w:proofErr w:type="spellStart"/>
      <w:r>
        <w:rPr>
          <w:spacing w:val="-2"/>
          <w:sz w:val="28"/>
          <w:szCs w:val="28"/>
        </w:rPr>
        <w:t>книгообеспеченности</w:t>
      </w:r>
      <w:proofErr w:type="spellEnd"/>
      <w:r>
        <w:rPr>
          <w:spacing w:val="-2"/>
          <w:sz w:val="28"/>
          <w:szCs w:val="28"/>
        </w:rPr>
        <w:t xml:space="preserve"> и книговыдачи на уровне прошлого года.</w:t>
      </w:r>
    </w:p>
    <w:p w:rsidR="009F0B61" w:rsidRPr="00ED28B0" w:rsidRDefault="00DA254E" w:rsidP="009F0B61">
      <w:pPr>
        <w:spacing w:line="310" w:lineRule="exact"/>
        <w:ind w:firstLine="709"/>
        <w:jc w:val="both"/>
        <w:rPr>
          <w:szCs w:val="28"/>
        </w:rPr>
      </w:pPr>
      <w:r>
        <w:rPr>
          <w:sz w:val="28"/>
          <w:szCs w:val="28"/>
        </w:rPr>
        <w:t xml:space="preserve">В Грачевском районе </w:t>
      </w:r>
      <w:r w:rsidR="00505E9A">
        <w:rPr>
          <w:sz w:val="28"/>
          <w:szCs w:val="28"/>
        </w:rPr>
        <w:t>де</w:t>
      </w:r>
      <w:r w:rsidR="009F0B61">
        <w:rPr>
          <w:sz w:val="28"/>
          <w:szCs w:val="28"/>
        </w:rPr>
        <w:t>с</w:t>
      </w:r>
      <w:r w:rsidR="00505E9A">
        <w:rPr>
          <w:sz w:val="28"/>
          <w:szCs w:val="28"/>
        </w:rPr>
        <w:t xml:space="preserve">ятый </w:t>
      </w:r>
      <w:r>
        <w:rPr>
          <w:sz w:val="28"/>
          <w:szCs w:val="28"/>
        </w:rPr>
        <w:t xml:space="preserve">год действует Центр правовой информации «Консультант» (далее - ЦПИ). </w:t>
      </w:r>
      <w:r w:rsidR="009F0B61" w:rsidRPr="009F0B61">
        <w:rPr>
          <w:sz w:val="28"/>
          <w:szCs w:val="28"/>
        </w:rPr>
        <w:t>В 2016 г. ЦПИ были обслужены 932 пользователя, количество посещений составило 9971 человек. Постоянными пользователями являются специалисты органов местного самоуправления, студенты, пенсионеры, учащиеся и др. Центр востребован – свидетельством является рост числа пользователей.</w:t>
      </w:r>
    </w:p>
    <w:p w:rsidR="00DA254E" w:rsidRDefault="00DA254E" w:rsidP="00DA254E">
      <w:pPr>
        <w:ind w:firstLine="709"/>
        <w:jc w:val="both"/>
        <w:rPr>
          <w:sz w:val="28"/>
          <w:szCs w:val="28"/>
        </w:rPr>
      </w:pPr>
    </w:p>
    <w:p w:rsidR="003B4FB2" w:rsidRDefault="003B4FB2" w:rsidP="00DA254E">
      <w:pPr>
        <w:ind w:firstLine="709"/>
        <w:jc w:val="both"/>
      </w:pPr>
      <w:r>
        <w:rPr>
          <w:sz w:val="28"/>
          <w:szCs w:val="28"/>
        </w:rPr>
        <w:t xml:space="preserve">                                                                               </w:t>
      </w:r>
      <w:r w:rsidR="00627FB7">
        <w:rPr>
          <w:sz w:val="28"/>
          <w:szCs w:val="28"/>
        </w:rPr>
        <w:t xml:space="preserve">       </w:t>
      </w:r>
      <w:r>
        <w:rPr>
          <w:sz w:val="28"/>
          <w:szCs w:val="28"/>
        </w:rPr>
        <w:t xml:space="preserve">          </w:t>
      </w:r>
      <w:r w:rsidRPr="00505E9A">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2"/>
        <w:gridCol w:w="2708"/>
        <w:gridCol w:w="2268"/>
        <w:gridCol w:w="2126"/>
      </w:tblGrid>
      <w:tr w:rsidR="009F0B61" w:rsidRPr="00ED28B0" w:rsidTr="001375E1">
        <w:tc>
          <w:tcPr>
            <w:tcW w:w="2362" w:type="dxa"/>
            <w:shd w:val="clear" w:color="auto" w:fill="auto"/>
          </w:tcPr>
          <w:p w:rsidR="009F0B61" w:rsidRPr="009F0B61" w:rsidRDefault="009F0B61" w:rsidP="001375E1">
            <w:pPr>
              <w:spacing w:line="310" w:lineRule="exact"/>
              <w:jc w:val="both"/>
              <w:rPr>
                <w:sz w:val="28"/>
                <w:szCs w:val="28"/>
              </w:rPr>
            </w:pPr>
          </w:p>
        </w:tc>
        <w:tc>
          <w:tcPr>
            <w:tcW w:w="2708" w:type="dxa"/>
          </w:tcPr>
          <w:p w:rsidR="009F0B61" w:rsidRPr="009F0B61" w:rsidRDefault="009F0B61" w:rsidP="001375E1">
            <w:pPr>
              <w:spacing w:line="310" w:lineRule="exact"/>
              <w:jc w:val="center"/>
              <w:rPr>
                <w:sz w:val="28"/>
                <w:szCs w:val="28"/>
              </w:rPr>
            </w:pPr>
            <w:r w:rsidRPr="009F0B61">
              <w:rPr>
                <w:sz w:val="28"/>
                <w:szCs w:val="28"/>
              </w:rPr>
              <w:t>2014 г.</w:t>
            </w:r>
          </w:p>
        </w:tc>
        <w:tc>
          <w:tcPr>
            <w:tcW w:w="2268" w:type="dxa"/>
          </w:tcPr>
          <w:p w:rsidR="009F0B61" w:rsidRPr="009F0B61" w:rsidRDefault="009F0B61" w:rsidP="001375E1">
            <w:pPr>
              <w:spacing w:line="310" w:lineRule="exact"/>
              <w:jc w:val="center"/>
              <w:rPr>
                <w:sz w:val="28"/>
                <w:szCs w:val="28"/>
              </w:rPr>
            </w:pPr>
            <w:r w:rsidRPr="009F0B61">
              <w:rPr>
                <w:sz w:val="28"/>
                <w:szCs w:val="28"/>
              </w:rPr>
              <w:t>2015 г.</w:t>
            </w:r>
          </w:p>
        </w:tc>
        <w:tc>
          <w:tcPr>
            <w:tcW w:w="2126" w:type="dxa"/>
          </w:tcPr>
          <w:p w:rsidR="009F0B61" w:rsidRPr="009F0B61" w:rsidRDefault="009F0B61" w:rsidP="001375E1">
            <w:pPr>
              <w:spacing w:line="310" w:lineRule="exact"/>
              <w:jc w:val="center"/>
              <w:rPr>
                <w:sz w:val="28"/>
                <w:szCs w:val="28"/>
              </w:rPr>
            </w:pPr>
            <w:r w:rsidRPr="009F0B61">
              <w:rPr>
                <w:sz w:val="28"/>
                <w:szCs w:val="28"/>
              </w:rPr>
              <w:t>2016 г.</w:t>
            </w:r>
          </w:p>
        </w:tc>
      </w:tr>
      <w:tr w:rsidR="009F0B61" w:rsidRPr="00ED28B0" w:rsidTr="001375E1">
        <w:tc>
          <w:tcPr>
            <w:tcW w:w="2362" w:type="dxa"/>
            <w:shd w:val="clear" w:color="auto" w:fill="auto"/>
          </w:tcPr>
          <w:p w:rsidR="009F0B61" w:rsidRPr="009F0B61" w:rsidRDefault="009F0B61" w:rsidP="001375E1">
            <w:pPr>
              <w:spacing w:line="310" w:lineRule="exact"/>
              <w:jc w:val="both"/>
              <w:rPr>
                <w:sz w:val="28"/>
                <w:szCs w:val="28"/>
              </w:rPr>
            </w:pPr>
            <w:r w:rsidRPr="009F0B61">
              <w:rPr>
                <w:sz w:val="28"/>
                <w:szCs w:val="28"/>
              </w:rPr>
              <w:t>Пользователи</w:t>
            </w:r>
          </w:p>
        </w:tc>
        <w:tc>
          <w:tcPr>
            <w:tcW w:w="2708" w:type="dxa"/>
          </w:tcPr>
          <w:p w:rsidR="009F0B61" w:rsidRPr="009F0B61" w:rsidRDefault="009F0B61" w:rsidP="001375E1">
            <w:pPr>
              <w:spacing w:line="310" w:lineRule="exact"/>
              <w:jc w:val="center"/>
              <w:rPr>
                <w:sz w:val="28"/>
                <w:szCs w:val="28"/>
              </w:rPr>
            </w:pPr>
            <w:r w:rsidRPr="009F0B61">
              <w:rPr>
                <w:sz w:val="28"/>
                <w:szCs w:val="28"/>
              </w:rPr>
              <w:t>885</w:t>
            </w:r>
          </w:p>
        </w:tc>
        <w:tc>
          <w:tcPr>
            <w:tcW w:w="2268" w:type="dxa"/>
          </w:tcPr>
          <w:p w:rsidR="009F0B61" w:rsidRPr="009F0B61" w:rsidRDefault="009F0B61" w:rsidP="001375E1">
            <w:pPr>
              <w:spacing w:line="310" w:lineRule="exact"/>
              <w:jc w:val="center"/>
              <w:rPr>
                <w:sz w:val="28"/>
                <w:szCs w:val="28"/>
              </w:rPr>
            </w:pPr>
            <w:r w:rsidRPr="009F0B61">
              <w:rPr>
                <w:sz w:val="28"/>
                <w:szCs w:val="28"/>
              </w:rPr>
              <w:t>897</w:t>
            </w:r>
          </w:p>
        </w:tc>
        <w:tc>
          <w:tcPr>
            <w:tcW w:w="2126" w:type="dxa"/>
          </w:tcPr>
          <w:p w:rsidR="009F0B61" w:rsidRPr="009F0B61" w:rsidRDefault="009F0B61" w:rsidP="001375E1">
            <w:pPr>
              <w:spacing w:line="310" w:lineRule="exact"/>
              <w:jc w:val="center"/>
              <w:rPr>
                <w:sz w:val="28"/>
                <w:szCs w:val="28"/>
              </w:rPr>
            </w:pPr>
            <w:r w:rsidRPr="009F0B61">
              <w:rPr>
                <w:sz w:val="28"/>
                <w:szCs w:val="28"/>
              </w:rPr>
              <w:t>932</w:t>
            </w:r>
          </w:p>
        </w:tc>
      </w:tr>
      <w:tr w:rsidR="009F0B61" w:rsidRPr="00ED28B0" w:rsidTr="001375E1">
        <w:tc>
          <w:tcPr>
            <w:tcW w:w="2362" w:type="dxa"/>
            <w:shd w:val="clear" w:color="auto" w:fill="auto"/>
          </w:tcPr>
          <w:p w:rsidR="009F0B61" w:rsidRPr="009F0B61" w:rsidRDefault="009F0B61" w:rsidP="001375E1">
            <w:pPr>
              <w:spacing w:line="310" w:lineRule="exact"/>
              <w:jc w:val="both"/>
              <w:rPr>
                <w:sz w:val="28"/>
                <w:szCs w:val="28"/>
              </w:rPr>
            </w:pPr>
            <w:r w:rsidRPr="009F0B61">
              <w:rPr>
                <w:sz w:val="28"/>
                <w:szCs w:val="28"/>
              </w:rPr>
              <w:t>Посещения</w:t>
            </w:r>
          </w:p>
        </w:tc>
        <w:tc>
          <w:tcPr>
            <w:tcW w:w="2708" w:type="dxa"/>
          </w:tcPr>
          <w:p w:rsidR="009F0B61" w:rsidRPr="009F0B61" w:rsidRDefault="009F0B61" w:rsidP="001375E1">
            <w:pPr>
              <w:spacing w:line="310" w:lineRule="exact"/>
              <w:jc w:val="center"/>
              <w:rPr>
                <w:sz w:val="28"/>
                <w:szCs w:val="28"/>
              </w:rPr>
            </w:pPr>
            <w:r w:rsidRPr="009F0B61">
              <w:rPr>
                <w:sz w:val="28"/>
                <w:szCs w:val="28"/>
              </w:rPr>
              <w:t>9622</w:t>
            </w:r>
          </w:p>
        </w:tc>
        <w:tc>
          <w:tcPr>
            <w:tcW w:w="2268" w:type="dxa"/>
          </w:tcPr>
          <w:p w:rsidR="009F0B61" w:rsidRPr="009F0B61" w:rsidRDefault="009F0B61" w:rsidP="001375E1">
            <w:pPr>
              <w:spacing w:line="310" w:lineRule="exact"/>
              <w:jc w:val="center"/>
              <w:rPr>
                <w:sz w:val="28"/>
                <w:szCs w:val="28"/>
              </w:rPr>
            </w:pPr>
            <w:r w:rsidRPr="009F0B61">
              <w:rPr>
                <w:sz w:val="28"/>
                <w:szCs w:val="28"/>
              </w:rPr>
              <w:t>9771</w:t>
            </w:r>
          </w:p>
        </w:tc>
        <w:tc>
          <w:tcPr>
            <w:tcW w:w="2126" w:type="dxa"/>
          </w:tcPr>
          <w:p w:rsidR="009F0B61" w:rsidRPr="009F0B61" w:rsidRDefault="009F0B61" w:rsidP="001375E1">
            <w:pPr>
              <w:spacing w:line="310" w:lineRule="exact"/>
              <w:jc w:val="center"/>
              <w:rPr>
                <w:sz w:val="28"/>
                <w:szCs w:val="28"/>
              </w:rPr>
            </w:pPr>
            <w:r w:rsidRPr="009F0B61">
              <w:rPr>
                <w:sz w:val="28"/>
                <w:szCs w:val="28"/>
              </w:rPr>
              <w:t>9971</w:t>
            </w:r>
          </w:p>
        </w:tc>
      </w:tr>
    </w:tbl>
    <w:p w:rsidR="009F0B61" w:rsidRDefault="009F0B61" w:rsidP="00DA254E">
      <w:pPr>
        <w:ind w:firstLine="709"/>
        <w:jc w:val="both"/>
        <w:rPr>
          <w:sz w:val="28"/>
          <w:szCs w:val="28"/>
        </w:rPr>
      </w:pPr>
    </w:p>
    <w:p w:rsidR="00DA254E" w:rsidRPr="00CB44C9" w:rsidRDefault="00DA254E" w:rsidP="00DA254E">
      <w:pPr>
        <w:ind w:firstLine="709"/>
        <w:jc w:val="both"/>
        <w:rPr>
          <w:sz w:val="28"/>
          <w:szCs w:val="28"/>
        </w:rPr>
      </w:pPr>
      <w:r w:rsidRPr="00CB44C9">
        <w:rPr>
          <w:sz w:val="28"/>
          <w:szCs w:val="28"/>
        </w:rPr>
        <w:t xml:space="preserve">Информационное обслуживание населения осуществляется с </w:t>
      </w:r>
      <w:r w:rsidRPr="00CB44C9">
        <w:rPr>
          <w:sz w:val="28"/>
          <w:szCs w:val="28"/>
        </w:rPr>
        <w:lastRenderedPageBreak/>
        <w:t>применением новых информационных технологий и использованием справочно-поисковой системы «Консультант Плюс», бесплатные правовые базы.</w:t>
      </w:r>
    </w:p>
    <w:p w:rsidR="009F0B61" w:rsidRPr="00CB44C9" w:rsidRDefault="009F0B61" w:rsidP="009F0B61">
      <w:pPr>
        <w:spacing w:line="310" w:lineRule="exact"/>
        <w:ind w:firstLine="709"/>
        <w:jc w:val="both"/>
        <w:rPr>
          <w:sz w:val="28"/>
          <w:szCs w:val="28"/>
        </w:rPr>
      </w:pPr>
      <w:r w:rsidRPr="00CB44C9">
        <w:rPr>
          <w:sz w:val="28"/>
          <w:szCs w:val="28"/>
        </w:rPr>
        <w:t>В районе продолжена работа по оснащению компьютерами библиотек с выходом в сеть Интернет. Уровень компьютеризации на сегодняшний день составляет 13 библиотек (2012 год – 9, 2013 год – 10, 2014 год – 12, 2015 год – 13), всего 29 персональных ЭВМ, для пользователей 19 рабочих мест.</w:t>
      </w:r>
    </w:p>
    <w:p w:rsidR="009F0B61" w:rsidRPr="00CB44C9" w:rsidRDefault="009F0B61" w:rsidP="009F0B61">
      <w:pPr>
        <w:spacing w:line="310" w:lineRule="exact"/>
        <w:ind w:firstLine="709"/>
        <w:jc w:val="both"/>
        <w:rPr>
          <w:sz w:val="28"/>
          <w:szCs w:val="28"/>
        </w:rPr>
      </w:pPr>
      <w:r w:rsidRPr="00CB44C9">
        <w:rPr>
          <w:spacing w:val="-4"/>
          <w:sz w:val="28"/>
          <w:szCs w:val="28"/>
        </w:rPr>
        <w:t xml:space="preserve">Современной формой обслуживания пользователей и оперативным каналам доступа к информации и библиотечным ресурсам является </w:t>
      </w:r>
      <w:proofErr w:type="spellStart"/>
      <w:r w:rsidRPr="00CB44C9">
        <w:rPr>
          <w:spacing w:val="-4"/>
          <w:sz w:val="28"/>
          <w:szCs w:val="28"/>
        </w:rPr>
        <w:t>веб-сайт</w:t>
      </w:r>
      <w:proofErr w:type="spellEnd"/>
      <w:r w:rsidRPr="00CB44C9">
        <w:rPr>
          <w:spacing w:val="-4"/>
          <w:sz w:val="28"/>
          <w:szCs w:val="28"/>
        </w:rPr>
        <w:t xml:space="preserve"> центральной районной библиотеки </w:t>
      </w:r>
      <w:hyperlink r:id="rId8" w:history="1">
        <w:r w:rsidRPr="00CB44C9">
          <w:rPr>
            <w:rStyle w:val="a5"/>
            <w:rFonts w:eastAsia="OpenSymbol"/>
            <w:sz w:val="28"/>
            <w:szCs w:val="28"/>
          </w:rPr>
          <w:t>www.grachlib.ru</w:t>
        </w:r>
      </w:hyperlink>
      <w:r w:rsidRPr="00CB44C9">
        <w:rPr>
          <w:spacing w:val="-4"/>
          <w:sz w:val="28"/>
          <w:szCs w:val="28"/>
        </w:rPr>
        <w:t xml:space="preserve">. Число пользователей сайта 580, число посещений – 12317, число выдачи документов с сайта – 2117. </w:t>
      </w:r>
      <w:r w:rsidR="00DD2572">
        <w:rPr>
          <w:spacing w:val="-4"/>
          <w:sz w:val="28"/>
          <w:szCs w:val="28"/>
        </w:rPr>
        <w:t xml:space="preserve"> </w:t>
      </w:r>
      <w:r w:rsidRPr="00CB44C9">
        <w:rPr>
          <w:spacing w:val="-4"/>
          <w:sz w:val="28"/>
          <w:szCs w:val="28"/>
        </w:rPr>
        <w:t xml:space="preserve">С 2011 года в программе </w:t>
      </w:r>
      <w:r w:rsidRPr="00CB44C9">
        <w:rPr>
          <w:sz w:val="28"/>
          <w:szCs w:val="28"/>
        </w:rPr>
        <w:t>АБИС (автоматизированная библиотечная информационная система) «Моя библиотека» отдел комплектования ведет создание электронного каталога, объем на сегодняшний день составил 32404 записей (2015 год – 24899).</w:t>
      </w:r>
    </w:p>
    <w:p w:rsidR="00B87557" w:rsidRPr="00CB44C9" w:rsidRDefault="00B87557" w:rsidP="00B87557">
      <w:pPr>
        <w:spacing w:line="310" w:lineRule="exact"/>
        <w:ind w:firstLine="709"/>
        <w:jc w:val="both"/>
        <w:rPr>
          <w:sz w:val="28"/>
          <w:szCs w:val="28"/>
        </w:rPr>
      </w:pPr>
      <w:r w:rsidRPr="00CB44C9">
        <w:rPr>
          <w:sz w:val="28"/>
          <w:szCs w:val="28"/>
        </w:rPr>
        <w:t>Деятельность системы художественного образования определяется нормативно-законодательной базой. За последние три года принято более 20 законодательных актов, регулирующих деятельность ДМШ. Наиболее значимые из них:</w:t>
      </w:r>
    </w:p>
    <w:p w:rsidR="00B87557" w:rsidRPr="00CB44C9" w:rsidRDefault="00B87557" w:rsidP="00B87557">
      <w:pPr>
        <w:spacing w:line="310" w:lineRule="exact"/>
        <w:ind w:firstLine="709"/>
        <w:jc w:val="both"/>
        <w:rPr>
          <w:sz w:val="28"/>
          <w:szCs w:val="28"/>
        </w:rPr>
      </w:pPr>
      <w:r w:rsidRPr="00CB44C9">
        <w:rPr>
          <w:sz w:val="28"/>
          <w:szCs w:val="28"/>
        </w:rPr>
        <w:t>- «Концепция развития образования в сфере культуры и искусства в Ставропольском крае на 2015 - 2020 годы»;</w:t>
      </w:r>
    </w:p>
    <w:p w:rsidR="00B87557" w:rsidRPr="00CB44C9" w:rsidRDefault="00B87557" w:rsidP="00B87557">
      <w:pPr>
        <w:spacing w:line="310" w:lineRule="exact"/>
        <w:ind w:firstLine="709"/>
        <w:jc w:val="both"/>
        <w:rPr>
          <w:sz w:val="28"/>
          <w:szCs w:val="28"/>
        </w:rPr>
      </w:pPr>
      <w:r w:rsidRPr="00CB44C9">
        <w:rPr>
          <w:sz w:val="28"/>
          <w:szCs w:val="28"/>
        </w:rPr>
        <w:t>- Межведомственный план развития дополнительного образования детей в Ставропольском крае на 2014 – 2016 годы.</w:t>
      </w:r>
    </w:p>
    <w:p w:rsidR="00B87557" w:rsidRPr="00CB44C9" w:rsidRDefault="00B87557" w:rsidP="00B87557">
      <w:pPr>
        <w:spacing w:line="310" w:lineRule="exact"/>
        <w:ind w:firstLine="709"/>
        <w:jc w:val="both"/>
        <w:rPr>
          <w:sz w:val="28"/>
          <w:szCs w:val="28"/>
        </w:rPr>
      </w:pPr>
      <w:r w:rsidRPr="00CB44C9">
        <w:rPr>
          <w:sz w:val="28"/>
          <w:szCs w:val="28"/>
        </w:rPr>
        <w:t>ДМШ определены следующие задачи:</w:t>
      </w:r>
    </w:p>
    <w:p w:rsidR="00B87557" w:rsidRPr="00CB44C9" w:rsidRDefault="00B87557" w:rsidP="00B87557">
      <w:pPr>
        <w:spacing w:line="310" w:lineRule="exact"/>
        <w:ind w:firstLine="709"/>
        <w:jc w:val="both"/>
        <w:rPr>
          <w:sz w:val="28"/>
          <w:szCs w:val="28"/>
        </w:rPr>
      </w:pPr>
      <w:r w:rsidRPr="00CB44C9">
        <w:rPr>
          <w:sz w:val="28"/>
          <w:szCs w:val="28"/>
        </w:rPr>
        <w:t>- выявление художественно-одаренных детей и молодежи;</w:t>
      </w:r>
    </w:p>
    <w:p w:rsidR="00B87557" w:rsidRPr="00CB44C9" w:rsidRDefault="00B87557" w:rsidP="00B87557">
      <w:pPr>
        <w:spacing w:line="310" w:lineRule="exact"/>
        <w:ind w:firstLine="709"/>
        <w:jc w:val="both"/>
        <w:rPr>
          <w:sz w:val="28"/>
          <w:szCs w:val="28"/>
        </w:rPr>
      </w:pPr>
      <w:r w:rsidRPr="00CB44C9">
        <w:rPr>
          <w:sz w:val="28"/>
          <w:szCs w:val="28"/>
        </w:rPr>
        <w:t>- подготовка творческих и педагогических кадров в сфере культуры и искусства;</w:t>
      </w:r>
    </w:p>
    <w:p w:rsidR="00B87557" w:rsidRPr="00CB44C9" w:rsidRDefault="00B87557" w:rsidP="00B87557">
      <w:pPr>
        <w:spacing w:line="310" w:lineRule="exact"/>
        <w:ind w:firstLine="709"/>
        <w:jc w:val="both"/>
        <w:rPr>
          <w:sz w:val="28"/>
          <w:szCs w:val="28"/>
        </w:rPr>
      </w:pPr>
      <w:r w:rsidRPr="00CB44C9">
        <w:rPr>
          <w:sz w:val="28"/>
          <w:szCs w:val="28"/>
        </w:rPr>
        <w:t>- эстетическое воспитание подрастающего поколения.</w:t>
      </w:r>
    </w:p>
    <w:p w:rsidR="00B87557" w:rsidRPr="00CB44C9" w:rsidRDefault="00B87557" w:rsidP="00B87557">
      <w:pPr>
        <w:spacing w:line="310" w:lineRule="exact"/>
        <w:ind w:firstLine="709"/>
        <w:jc w:val="both"/>
        <w:rPr>
          <w:sz w:val="28"/>
          <w:szCs w:val="28"/>
        </w:rPr>
      </w:pPr>
      <w:r w:rsidRPr="00CB44C9">
        <w:rPr>
          <w:sz w:val="28"/>
          <w:szCs w:val="28"/>
        </w:rPr>
        <w:t xml:space="preserve">В школе работает штатных работников - 35, из них учебный процесс осуществляют 19 преподавателей, из них 14 имеют высшее образование, 5 </w:t>
      </w:r>
      <w:proofErr w:type="spellStart"/>
      <w:r w:rsidRPr="00CB44C9">
        <w:rPr>
          <w:sz w:val="28"/>
          <w:szCs w:val="28"/>
        </w:rPr>
        <w:t>средне-профессиональное</w:t>
      </w:r>
      <w:proofErr w:type="spellEnd"/>
      <w:r w:rsidRPr="00CB44C9">
        <w:rPr>
          <w:sz w:val="28"/>
          <w:szCs w:val="28"/>
        </w:rPr>
        <w:t>. По сравнению с 2015 годом сохранено количество преподавателей имеющих высшую квалификационную категорию (7 чел.).</w:t>
      </w:r>
    </w:p>
    <w:p w:rsidR="00B87557" w:rsidRPr="00CB44C9" w:rsidRDefault="00B87557" w:rsidP="00B87557">
      <w:pPr>
        <w:spacing w:line="310" w:lineRule="exact"/>
        <w:ind w:firstLine="709"/>
        <w:jc w:val="both"/>
        <w:rPr>
          <w:spacing w:val="-4"/>
          <w:sz w:val="28"/>
          <w:szCs w:val="28"/>
        </w:rPr>
      </w:pPr>
      <w:r w:rsidRPr="00CB44C9">
        <w:rPr>
          <w:spacing w:val="-4"/>
          <w:sz w:val="28"/>
          <w:szCs w:val="28"/>
        </w:rPr>
        <w:t xml:space="preserve">Контингент обучающихся в 2016 году составил 206 учащихся, что соответствует показателям, характеризующим качество и объем оказываемой услуги определенной в муниципальном задании учреждения. Услугами дополнительного образования в 2016 году охвачено 6% детей школьного возраста, при </w:t>
      </w:r>
      <w:proofErr w:type="spellStart"/>
      <w:r w:rsidRPr="00CB44C9">
        <w:rPr>
          <w:spacing w:val="-4"/>
          <w:sz w:val="28"/>
          <w:szCs w:val="28"/>
        </w:rPr>
        <w:t>среднекраевом</w:t>
      </w:r>
      <w:proofErr w:type="spellEnd"/>
      <w:r w:rsidRPr="00CB44C9">
        <w:rPr>
          <w:spacing w:val="-4"/>
          <w:sz w:val="28"/>
          <w:szCs w:val="28"/>
        </w:rPr>
        <w:t xml:space="preserve"> показателе охвата обучающихся – 10,6%.</w:t>
      </w:r>
    </w:p>
    <w:p w:rsidR="00DA254E" w:rsidRPr="00DD2572" w:rsidRDefault="003B4FB2" w:rsidP="00DD2572">
      <w:pPr>
        <w:ind w:firstLine="709"/>
        <w:jc w:val="right"/>
      </w:pPr>
      <w:r w:rsidRPr="00CB44C9">
        <w:rPr>
          <w:sz w:val="28"/>
          <w:szCs w:val="28"/>
        </w:rPr>
        <w:t xml:space="preserve">                                                                                          </w:t>
      </w:r>
      <w:r w:rsidR="00505E9A" w:rsidRPr="00CB44C9">
        <w:rPr>
          <w:sz w:val="28"/>
          <w:szCs w:val="28"/>
        </w:rPr>
        <w:t xml:space="preserve">                               </w:t>
      </w:r>
      <w:r w:rsidRPr="00CB44C9">
        <w:rPr>
          <w:sz w:val="28"/>
          <w:szCs w:val="28"/>
        </w:rPr>
        <w:t xml:space="preserve">  </w:t>
      </w:r>
      <w:r w:rsidRPr="00DD2572">
        <w:t>Таблица №4</w:t>
      </w:r>
    </w:p>
    <w:tbl>
      <w:tblPr>
        <w:tblW w:w="93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3828"/>
        <w:gridCol w:w="1984"/>
        <w:gridCol w:w="1701"/>
        <w:gridCol w:w="1837"/>
      </w:tblGrid>
      <w:tr w:rsidR="00B87557" w:rsidRPr="00CB44C9" w:rsidTr="00DD2572">
        <w:tc>
          <w:tcPr>
            <w:tcW w:w="3828" w:type="dxa"/>
            <w:tcBorders>
              <w:top w:val="single" w:sz="4" w:space="0" w:color="auto"/>
              <w:left w:val="single" w:sz="4" w:space="0" w:color="auto"/>
              <w:bottom w:val="single" w:sz="4" w:space="0" w:color="auto"/>
              <w:right w:val="single" w:sz="4" w:space="0" w:color="auto"/>
            </w:tcBorders>
          </w:tcPr>
          <w:p w:rsidR="00B87557" w:rsidRPr="00CB44C9" w:rsidRDefault="00B87557">
            <w:pPr>
              <w:pStyle w:val="af2"/>
              <w:snapToGrid w:val="0"/>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B87557" w:rsidRPr="00CB44C9" w:rsidRDefault="00B87557" w:rsidP="001375E1">
            <w:pPr>
              <w:pStyle w:val="af2"/>
              <w:snapToGrid w:val="0"/>
              <w:spacing w:line="310" w:lineRule="exact"/>
              <w:jc w:val="center"/>
              <w:rPr>
                <w:sz w:val="28"/>
                <w:szCs w:val="28"/>
              </w:rPr>
            </w:pPr>
            <w:r w:rsidRPr="00CB44C9">
              <w:rPr>
                <w:sz w:val="28"/>
                <w:szCs w:val="28"/>
              </w:rPr>
              <w:t>2014 г.</w:t>
            </w:r>
          </w:p>
        </w:tc>
        <w:tc>
          <w:tcPr>
            <w:tcW w:w="1701" w:type="dxa"/>
            <w:tcBorders>
              <w:top w:val="single" w:sz="4" w:space="0" w:color="auto"/>
              <w:left w:val="single" w:sz="4" w:space="0" w:color="auto"/>
              <w:bottom w:val="single" w:sz="4" w:space="0" w:color="auto"/>
              <w:right w:val="single" w:sz="4" w:space="0" w:color="auto"/>
            </w:tcBorders>
            <w:hideMark/>
          </w:tcPr>
          <w:p w:rsidR="00B87557" w:rsidRPr="00CB44C9" w:rsidRDefault="00B87557" w:rsidP="001375E1">
            <w:pPr>
              <w:pStyle w:val="af2"/>
              <w:snapToGrid w:val="0"/>
              <w:spacing w:line="310" w:lineRule="exact"/>
              <w:jc w:val="center"/>
              <w:rPr>
                <w:sz w:val="28"/>
                <w:szCs w:val="28"/>
              </w:rPr>
            </w:pPr>
            <w:r w:rsidRPr="00CB44C9">
              <w:rPr>
                <w:sz w:val="28"/>
                <w:szCs w:val="28"/>
              </w:rPr>
              <w:t>2015 г.</w:t>
            </w:r>
          </w:p>
        </w:tc>
        <w:tc>
          <w:tcPr>
            <w:tcW w:w="1837" w:type="dxa"/>
            <w:tcBorders>
              <w:top w:val="single" w:sz="4" w:space="0" w:color="auto"/>
              <w:left w:val="single" w:sz="4" w:space="0" w:color="auto"/>
              <w:bottom w:val="single" w:sz="4" w:space="0" w:color="auto"/>
              <w:right w:val="single" w:sz="4" w:space="0" w:color="auto"/>
            </w:tcBorders>
            <w:hideMark/>
          </w:tcPr>
          <w:p w:rsidR="00B87557" w:rsidRPr="00CB44C9" w:rsidRDefault="00B87557" w:rsidP="00DD2572">
            <w:pPr>
              <w:pStyle w:val="af2"/>
              <w:snapToGrid w:val="0"/>
              <w:spacing w:line="310" w:lineRule="exact"/>
              <w:ind w:left="223" w:hanging="223"/>
              <w:jc w:val="center"/>
              <w:rPr>
                <w:sz w:val="28"/>
                <w:szCs w:val="28"/>
              </w:rPr>
            </w:pPr>
            <w:r w:rsidRPr="00CB44C9">
              <w:rPr>
                <w:sz w:val="28"/>
                <w:szCs w:val="28"/>
              </w:rPr>
              <w:t>2016 г.</w:t>
            </w:r>
          </w:p>
        </w:tc>
      </w:tr>
      <w:tr w:rsidR="00B87557" w:rsidRPr="00CB44C9" w:rsidTr="00DD2572">
        <w:tc>
          <w:tcPr>
            <w:tcW w:w="3828" w:type="dxa"/>
            <w:tcBorders>
              <w:top w:val="single" w:sz="4" w:space="0" w:color="auto"/>
              <w:left w:val="single" w:sz="4" w:space="0" w:color="auto"/>
              <w:bottom w:val="single" w:sz="4" w:space="0" w:color="auto"/>
              <w:right w:val="single" w:sz="4" w:space="0" w:color="auto"/>
            </w:tcBorders>
            <w:hideMark/>
          </w:tcPr>
          <w:p w:rsidR="00B87557" w:rsidRPr="00CB44C9" w:rsidRDefault="00B87557">
            <w:pPr>
              <w:pStyle w:val="af2"/>
              <w:snapToGrid w:val="0"/>
              <w:jc w:val="center"/>
              <w:rPr>
                <w:sz w:val="28"/>
                <w:szCs w:val="28"/>
              </w:rPr>
            </w:pPr>
            <w:r w:rsidRPr="00CB44C9">
              <w:rPr>
                <w:sz w:val="28"/>
                <w:szCs w:val="28"/>
              </w:rPr>
              <w:t>Контингент учащихся</w:t>
            </w:r>
          </w:p>
        </w:tc>
        <w:tc>
          <w:tcPr>
            <w:tcW w:w="1984" w:type="dxa"/>
            <w:tcBorders>
              <w:top w:val="single" w:sz="4" w:space="0" w:color="auto"/>
              <w:left w:val="single" w:sz="4" w:space="0" w:color="auto"/>
              <w:bottom w:val="single" w:sz="4" w:space="0" w:color="auto"/>
              <w:right w:val="single" w:sz="4" w:space="0" w:color="auto"/>
            </w:tcBorders>
            <w:hideMark/>
          </w:tcPr>
          <w:p w:rsidR="00B87557" w:rsidRPr="00CB44C9" w:rsidRDefault="00B87557" w:rsidP="001375E1">
            <w:pPr>
              <w:pStyle w:val="af2"/>
              <w:snapToGrid w:val="0"/>
              <w:spacing w:line="310" w:lineRule="exact"/>
              <w:jc w:val="center"/>
              <w:rPr>
                <w:sz w:val="28"/>
                <w:szCs w:val="28"/>
              </w:rPr>
            </w:pPr>
            <w:r w:rsidRPr="00CB44C9">
              <w:rPr>
                <w:sz w:val="28"/>
                <w:szCs w:val="28"/>
              </w:rPr>
              <w:t>206</w:t>
            </w:r>
          </w:p>
        </w:tc>
        <w:tc>
          <w:tcPr>
            <w:tcW w:w="1701" w:type="dxa"/>
            <w:tcBorders>
              <w:top w:val="single" w:sz="4" w:space="0" w:color="auto"/>
              <w:left w:val="single" w:sz="4" w:space="0" w:color="auto"/>
              <w:bottom w:val="single" w:sz="4" w:space="0" w:color="auto"/>
              <w:right w:val="single" w:sz="4" w:space="0" w:color="auto"/>
            </w:tcBorders>
            <w:hideMark/>
          </w:tcPr>
          <w:p w:rsidR="00B87557" w:rsidRPr="00CB44C9" w:rsidRDefault="00B87557" w:rsidP="001375E1">
            <w:pPr>
              <w:pStyle w:val="af2"/>
              <w:snapToGrid w:val="0"/>
              <w:spacing w:line="310" w:lineRule="exact"/>
              <w:jc w:val="center"/>
              <w:rPr>
                <w:sz w:val="28"/>
                <w:szCs w:val="28"/>
              </w:rPr>
            </w:pPr>
            <w:r w:rsidRPr="00CB44C9">
              <w:rPr>
                <w:sz w:val="28"/>
                <w:szCs w:val="28"/>
              </w:rPr>
              <w:t>206</w:t>
            </w:r>
          </w:p>
        </w:tc>
        <w:tc>
          <w:tcPr>
            <w:tcW w:w="1837" w:type="dxa"/>
            <w:tcBorders>
              <w:top w:val="single" w:sz="4" w:space="0" w:color="auto"/>
              <w:left w:val="single" w:sz="4" w:space="0" w:color="auto"/>
              <w:bottom w:val="single" w:sz="4" w:space="0" w:color="auto"/>
              <w:right w:val="single" w:sz="4" w:space="0" w:color="auto"/>
            </w:tcBorders>
            <w:hideMark/>
          </w:tcPr>
          <w:p w:rsidR="00B87557" w:rsidRPr="00CB44C9" w:rsidRDefault="00B87557" w:rsidP="001375E1">
            <w:pPr>
              <w:pStyle w:val="af2"/>
              <w:snapToGrid w:val="0"/>
              <w:spacing w:line="310" w:lineRule="exact"/>
              <w:jc w:val="center"/>
              <w:rPr>
                <w:sz w:val="28"/>
                <w:szCs w:val="28"/>
              </w:rPr>
            </w:pPr>
            <w:r w:rsidRPr="00CB44C9">
              <w:rPr>
                <w:sz w:val="28"/>
                <w:szCs w:val="28"/>
              </w:rPr>
              <w:t>206</w:t>
            </w:r>
          </w:p>
        </w:tc>
      </w:tr>
      <w:tr w:rsidR="00B87557" w:rsidRPr="00CB44C9" w:rsidTr="00DD2572">
        <w:tc>
          <w:tcPr>
            <w:tcW w:w="3828" w:type="dxa"/>
            <w:tcBorders>
              <w:top w:val="single" w:sz="4" w:space="0" w:color="auto"/>
              <w:left w:val="single" w:sz="4" w:space="0" w:color="auto"/>
              <w:bottom w:val="single" w:sz="4" w:space="0" w:color="auto"/>
              <w:right w:val="single" w:sz="4" w:space="0" w:color="auto"/>
            </w:tcBorders>
            <w:hideMark/>
          </w:tcPr>
          <w:p w:rsidR="00B87557" w:rsidRPr="00CB44C9" w:rsidRDefault="00B87557">
            <w:pPr>
              <w:pStyle w:val="af2"/>
              <w:snapToGrid w:val="0"/>
              <w:rPr>
                <w:sz w:val="28"/>
                <w:szCs w:val="28"/>
              </w:rPr>
            </w:pPr>
            <w:r w:rsidRPr="00CB44C9">
              <w:rPr>
                <w:sz w:val="28"/>
                <w:szCs w:val="28"/>
              </w:rPr>
              <w:t xml:space="preserve">            Преподаватели</w:t>
            </w:r>
          </w:p>
        </w:tc>
        <w:tc>
          <w:tcPr>
            <w:tcW w:w="1984" w:type="dxa"/>
            <w:tcBorders>
              <w:top w:val="single" w:sz="4" w:space="0" w:color="auto"/>
              <w:left w:val="single" w:sz="4" w:space="0" w:color="auto"/>
              <w:bottom w:val="single" w:sz="4" w:space="0" w:color="auto"/>
              <w:right w:val="single" w:sz="4" w:space="0" w:color="auto"/>
            </w:tcBorders>
            <w:hideMark/>
          </w:tcPr>
          <w:p w:rsidR="00B87557" w:rsidRPr="00CB44C9" w:rsidRDefault="00B87557" w:rsidP="001375E1">
            <w:pPr>
              <w:pStyle w:val="af2"/>
              <w:snapToGrid w:val="0"/>
              <w:spacing w:line="310" w:lineRule="exact"/>
              <w:jc w:val="center"/>
              <w:rPr>
                <w:sz w:val="28"/>
                <w:szCs w:val="28"/>
              </w:rPr>
            </w:pPr>
            <w:r w:rsidRPr="00CB44C9">
              <w:rPr>
                <w:sz w:val="28"/>
                <w:szCs w:val="28"/>
              </w:rPr>
              <w:t>19</w:t>
            </w:r>
          </w:p>
        </w:tc>
        <w:tc>
          <w:tcPr>
            <w:tcW w:w="1701" w:type="dxa"/>
            <w:tcBorders>
              <w:top w:val="single" w:sz="4" w:space="0" w:color="auto"/>
              <w:left w:val="single" w:sz="4" w:space="0" w:color="auto"/>
              <w:bottom w:val="single" w:sz="4" w:space="0" w:color="auto"/>
              <w:right w:val="single" w:sz="4" w:space="0" w:color="auto"/>
            </w:tcBorders>
            <w:hideMark/>
          </w:tcPr>
          <w:p w:rsidR="00B87557" w:rsidRPr="00CB44C9" w:rsidRDefault="00B87557" w:rsidP="001375E1">
            <w:pPr>
              <w:pStyle w:val="af2"/>
              <w:snapToGrid w:val="0"/>
              <w:spacing w:line="310" w:lineRule="exact"/>
              <w:jc w:val="center"/>
              <w:rPr>
                <w:sz w:val="28"/>
                <w:szCs w:val="28"/>
              </w:rPr>
            </w:pPr>
            <w:r w:rsidRPr="00CB44C9">
              <w:rPr>
                <w:sz w:val="28"/>
                <w:szCs w:val="28"/>
              </w:rPr>
              <w:t>19</w:t>
            </w:r>
          </w:p>
        </w:tc>
        <w:tc>
          <w:tcPr>
            <w:tcW w:w="1837" w:type="dxa"/>
            <w:tcBorders>
              <w:top w:val="single" w:sz="4" w:space="0" w:color="auto"/>
              <w:left w:val="single" w:sz="4" w:space="0" w:color="auto"/>
              <w:bottom w:val="single" w:sz="4" w:space="0" w:color="auto"/>
              <w:right w:val="single" w:sz="4" w:space="0" w:color="auto"/>
            </w:tcBorders>
            <w:hideMark/>
          </w:tcPr>
          <w:p w:rsidR="00B87557" w:rsidRPr="00CB44C9" w:rsidRDefault="00B87557" w:rsidP="001375E1">
            <w:pPr>
              <w:pStyle w:val="af2"/>
              <w:snapToGrid w:val="0"/>
              <w:spacing w:line="310" w:lineRule="exact"/>
              <w:jc w:val="center"/>
              <w:rPr>
                <w:sz w:val="28"/>
                <w:szCs w:val="28"/>
              </w:rPr>
            </w:pPr>
            <w:r w:rsidRPr="00CB44C9">
              <w:rPr>
                <w:sz w:val="28"/>
                <w:szCs w:val="28"/>
              </w:rPr>
              <w:t>19</w:t>
            </w:r>
          </w:p>
        </w:tc>
      </w:tr>
    </w:tbl>
    <w:p w:rsidR="00DA254E" w:rsidRPr="00CB44C9" w:rsidRDefault="00DA254E" w:rsidP="00DA254E">
      <w:pPr>
        <w:ind w:firstLine="709"/>
        <w:jc w:val="both"/>
        <w:rPr>
          <w:sz w:val="28"/>
          <w:szCs w:val="28"/>
        </w:rPr>
      </w:pPr>
    </w:p>
    <w:p w:rsidR="00DA254E" w:rsidRPr="00DD2572" w:rsidRDefault="00DA254E" w:rsidP="00DA254E">
      <w:pPr>
        <w:autoSpaceDE w:val="0"/>
        <w:ind w:firstLine="709"/>
        <w:jc w:val="both"/>
        <w:rPr>
          <w:spacing w:val="-2"/>
          <w:sz w:val="28"/>
          <w:szCs w:val="28"/>
          <w:lang w:eastAsia="ru-RU"/>
        </w:rPr>
      </w:pPr>
      <w:r w:rsidRPr="00DD2572">
        <w:rPr>
          <w:spacing w:val="-2"/>
          <w:sz w:val="28"/>
          <w:szCs w:val="28"/>
          <w:lang w:eastAsia="ru-RU"/>
        </w:rPr>
        <w:t xml:space="preserve">Учреждение реализует дополнительные </w:t>
      </w:r>
      <w:proofErr w:type="spellStart"/>
      <w:r w:rsidRPr="00DD2572">
        <w:rPr>
          <w:spacing w:val="-2"/>
          <w:sz w:val="28"/>
          <w:szCs w:val="28"/>
          <w:lang w:eastAsia="ru-RU"/>
        </w:rPr>
        <w:t>предпрофессиональные</w:t>
      </w:r>
      <w:proofErr w:type="spellEnd"/>
      <w:r w:rsidRPr="00DD2572">
        <w:rPr>
          <w:spacing w:val="-2"/>
          <w:sz w:val="28"/>
          <w:szCs w:val="28"/>
          <w:lang w:eastAsia="ru-RU"/>
        </w:rPr>
        <w:t xml:space="preserve"> общеобразовательные программы в области музыкального и изобразительного искусства в соответствии с федеральными государственными требованиями по </w:t>
      </w:r>
      <w:r w:rsidRPr="00DD2572">
        <w:rPr>
          <w:spacing w:val="-2"/>
          <w:sz w:val="28"/>
          <w:szCs w:val="28"/>
          <w:lang w:eastAsia="ru-RU"/>
        </w:rPr>
        <w:lastRenderedPageBreak/>
        <w:t>видам искусств и срокам реализации:</w:t>
      </w:r>
    </w:p>
    <w:p w:rsidR="00DA254E" w:rsidRPr="00CB44C9" w:rsidRDefault="00DA254E" w:rsidP="00DA254E">
      <w:pPr>
        <w:autoSpaceDE w:val="0"/>
        <w:ind w:firstLine="709"/>
        <w:jc w:val="both"/>
        <w:rPr>
          <w:sz w:val="28"/>
          <w:szCs w:val="28"/>
          <w:lang w:eastAsia="ru-RU"/>
        </w:rPr>
      </w:pPr>
      <w:r w:rsidRPr="00CB44C9">
        <w:rPr>
          <w:sz w:val="28"/>
          <w:szCs w:val="28"/>
          <w:lang w:eastAsia="ru-RU"/>
        </w:rPr>
        <w:t>- музыкальное искусство «Фортепиано» - 8 (9) лет;</w:t>
      </w:r>
    </w:p>
    <w:p w:rsidR="00DA254E" w:rsidRPr="00CB44C9" w:rsidRDefault="00DA254E" w:rsidP="00DA254E">
      <w:pPr>
        <w:autoSpaceDE w:val="0"/>
        <w:ind w:firstLine="709"/>
        <w:jc w:val="both"/>
        <w:rPr>
          <w:sz w:val="28"/>
          <w:szCs w:val="28"/>
          <w:lang w:eastAsia="ru-RU"/>
        </w:rPr>
      </w:pPr>
      <w:r w:rsidRPr="00CB44C9">
        <w:rPr>
          <w:sz w:val="28"/>
          <w:szCs w:val="28"/>
          <w:lang w:eastAsia="ru-RU"/>
        </w:rPr>
        <w:t>- музыкальное искусство «Музыкальный фольклор» - 8 (9) лет;</w:t>
      </w:r>
    </w:p>
    <w:p w:rsidR="00DA254E" w:rsidRPr="00CB44C9" w:rsidRDefault="00DA254E" w:rsidP="00DA254E">
      <w:pPr>
        <w:autoSpaceDE w:val="0"/>
        <w:ind w:firstLine="709"/>
        <w:jc w:val="both"/>
        <w:rPr>
          <w:spacing w:val="-4"/>
          <w:sz w:val="28"/>
          <w:szCs w:val="28"/>
          <w:lang w:eastAsia="ru-RU"/>
        </w:rPr>
      </w:pPr>
      <w:r w:rsidRPr="00CB44C9">
        <w:rPr>
          <w:spacing w:val="-4"/>
          <w:sz w:val="28"/>
          <w:szCs w:val="28"/>
          <w:lang w:eastAsia="ru-RU"/>
        </w:rPr>
        <w:t>- музыкальное искусство «Народные инструменты» - 5 (6) лет и 8 (9) лет;</w:t>
      </w:r>
    </w:p>
    <w:p w:rsidR="00DA254E" w:rsidRPr="00CB44C9" w:rsidRDefault="00DA254E" w:rsidP="00DA254E">
      <w:pPr>
        <w:autoSpaceDE w:val="0"/>
        <w:ind w:firstLine="709"/>
        <w:jc w:val="both"/>
        <w:rPr>
          <w:sz w:val="28"/>
          <w:szCs w:val="28"/>
          <w:lang w:eastAsia="ru-RU"/>
        </w:rPr>
      </w:pPr>
      <w:r w:rsidRPr="00CB44C9">
        <w:rPr>
          <w:sz w:val="28"/>
          <w:szCs w:val="28"/>
          <w:lang w:eastAsia="ru-RU"/>
        </w:rPr>
        <w:t>- музыкальное искусство «Хоровое пение» - 8 (9) лет;</w:t>
      </w:r>
    </w:p>
    <w:p w:rsidR="00DA254E" w:rsidRPr="00CB44C9" w:rsidRDefault="00DA254E" w:rsidP="00DA254E">
      <w:pPr>
        <w:autoSpaceDE w:val="0"/>
        <w:ind w:firstLine="709"/>
        <w:jc w:val="both"/>
        <w:rPr>
          <w:sz w:val="28"/>
          <w:szCs w:val="28"/>
        </w:rPr>
      </w:pPr>
      <w:r w:rsidRPr="00CB44C9">
        <w:rPr>
          <w:sz w:val="28"/>
          <w:szCs w:val="28"/>
          <w:lang w:eastAsia="ru-RU"/>
        </w:rPr>
        <w:t>- изобразительное искусство «Живопись» - 5 лет».</w:t>
      </w:r>
    </w:p>
    <w:p w:rsidR="008D3DE5" w:rsidRPr="00CB44C9" w:rsidRDefault="008D3DE5" w:rsidP="008D3DE5">
      <w:pPr>
        <w:spacing w:line="310" w:lineRule="exact"/>
        <w:ind w:firstLine="709"/>
        <w:jc w:val="both"/>
        <w:rPr>
          <w:sz w:val="28"/>
          <w:szCs w:val="28"/>
        </w:rPr>
      </w:pPr>
      <w:r w:rsidRPr="00CB44C9">
        <w:rPr>
          <w:sz w:val="28"/>
          <w:szCs w:val="28"/>
        </w:rPr>
        <w:t xml:space="preserve">В каждом выпуске прошлых лет есть выпускники, поступившие в </w:t>
      </w:r>
      <w:proofErr w:type="spellStart"/>
      <w:r w:rsidRPr="00CB44C9">
        <w:rPr>
          <w:sz w:val="28"/>
          <w:szCs w:val="28"/>
        </w:rPr>
        <w:t>СУЗы</w:t>
      </w:r>
      <w:proofErr w:type="spellEnd"/>
      <w:r w:rsidRPr="00CB44C9">
        <w:rPr>
          <w:sz w:val="28"/>
          <w:szCs w:val="28"/>
        </w:rPr>
        <w:t xml:space="preserve"> и ВУЗы, среди которых Ставропольский государственный университет, Ставропольский краевой колледж искусств, Ставропольское краевое художественное училище, Астраханская государственная консерватория. По состоянию на 01.01.2017 года – 7 человек продолжают </w:t>
      </w:r>
      <w:proofErr w:type="gramStart"/>
      <w:r w:rsidRPr="00CB44C9">
        <w:rPr>
          <w:sz w:val="28"/>
          <w:szCs w:val="28"/>
        </w:rPr>
        <w:t>обучение по специальности</w:t>
      </w:r>
      <w:proofErr w:type="gramEnd"/>
      <w:r w:rsidRPr="00CB44C9">
        <w:rPr>
          <w:sz w:val="28"/>
          <w:szCs w:val="28"/>
        </w:rPr>
        <w:t>.</w:t>
      </w:r>
    </w:p>
    <w:p w:rsidR="00DA254E" w:rsidRPr="00CB44C9" w:rsidRDefault="00DA254E" w:rsidP="00DA254E">
      <w:pPr>
        <w:ind w:firstLine="709"/>
        <w:jc w:val="both"/>
        <w:rPr>
          <w:sz w:val="28"/>
          <w:szCs w:val="28"/>
        </w:rPr>
      </w:pPr>
      <w:r w:rsidRPr="00CB44C9">
        <w:rPr>
          <w:bCs/>
          <w:sz w:val="28"/>
          <w:szCs w:val="28"/>
        </w:rPr>
        <w:t>Охрана памятников истории и культуры</w:t>
      </w:r>
      <w:r w:rsidRPr="00CB44C9">
        <w:rPr>
          <w:b/>
          <w:bCs/>
          <w:sz w:val="28"/>
          <w:szCs w:val="28"/>
        </w:rPr>
        <w:t xml:space="preserve"> </w:t>
      </w:r>
      <w:r w:rsidRPr="00CB44C9">
        <w:rPr>
          <w:sz w:val="28"/>
          <w:szCs w:val="28"/>
        </w:rPr>
        <w:t>осуществляется в соответствии с Федеральным законом от 25.06.2005 г. №73-ФЗ «Об объектах культурного наследия (памятниках истории и культуры) народов Российской Федерации». Историческое наследие составляет важную часть национального достояния района.</w:t>
      </w:r>
    </w:p>
    <w:p w:rsidR="00DA254E" w:rsidRPr="00CB44C9" w:rsidRDefault="00DA254E" w:rsidP="00DA254E">
      <w:pPr>
        <w:ind w:firstLine="709"/>
        <w:jc w:val="both"/>
        <w:rPr>
          <w:sz w:val="28"/>
          <w:szCs w:val="28"/>
        </w:rPr>
      </w:pPr>
      <w:r w:rsidRPr="00CB44C9">
        <w:rPr>
          <w:sz w:val="28"/>
          <w:szCs w:val="28"/>
        </w:rPr>
        <w:t xml:space="preserve">В настоящее время в районе насчитывается 54 объекта культурного наследия, относятся к категории регионального значения, включены в Список памятников истории и культуры Ставропольского края. </w:t>
      </w:r>
    </w:p>
    <w:p w:rsidR="00CB44C9" w:rsidRPr="00CB44C9" w:rsidRDefault="00CB44C9" w:rsidP="00CB44C9">
      <w:pPr>
        <w:spacing w:line="310" w:lineRule="exact"/>
        <w:ind w:firstLine="709"/>
        <w:jc w:val="both"/>
        <w:rPr>
          <w:sz w:val="28"/>
          <w:szCs w:val="28"/>
        </w:rPr>
      </w:pPr>
      <w:r w:rsidRPr="00CB44C9">
        <w:rPr>
          <w:sz w:val="28"/>
          <w:szCs w:val="28"/>
        </w:rPr>
        <w:t xml:space="preserve">8 мемориальных объектов оборудованы чашами с Вечным Огнем, из них в муниципальных образованиях с. Старомарьевка, с. Кугульта,                   с. </w:t>
      </w:r>
      <w:proofErr w:type="spellStart"/>
      <w:r w:rsidRPr="00CB44C9">
        <w:rPr>
          <w:sz w:val="28"/>
          <w:szCs w:val="28"/>
        </w:rPr>
        <w:t>Тугулук</w:t>
      </w:r>
      <w:proofErr w:type="spellEnd"/>
      <w:r w:rsidRPr="00CB44C9">
        <w:rPr>
          <w:sz w:val="28"/>
          <w:szCs w:val="28"/>
        </w:rPr>
        <w:t xml:space="preserve">, </w:t>
      </w:r>
      <w:proofErr w:type="gramStart"/>
      <w:r w:rsidRPr="00CB44C9">
        <w:rPr>
          <w:sz w:val="28"/>
          <w:szCs w:val="28"/>
        </w:rPr>
        <w:t>с</w:t>
      </w:r>
      <w:proofErr w:type="gramEnd"/>
      <w:r w:rsidRPr="00CB44C9">
        <w:rPr>
          <w:sz w:val="28"/>
          <w:szCs w:val="28"/>
        </w:rPr>
        <w:t xml:space="preserve">. Спицевка, с. </w:t>
      </w:r>
      <w:proofErr w:type="spellStart"/>
      <w:r w:rsidRPr="00CB44C9">
        <w:rPr>
          <w:sz w:val="28"/>
          <w:szCs w:val="28"/>
        </w:rPr>
        <w:t>Сергиевское</w:t>
      </w:r>
      <w:proofErr w:type="spellEnd"/>
      <w:r w:rsidRPr="00CB44C9">
        <w:rPr>
          <w:sz w:val="28"/>
          <w:szCs w:val="28"/>
        </w:rPr>
        <w:t xml:space="preserve"> подведен сетевой газ, на остальных зажигается по памятным датам.</w:t>
      </w:r>
    </w:p>
    <w:p w:rsidR="00CB44C9" w:rsidRPr="00CB44C9" w:rsidRDefault="00CB44C9" w:rsidP="00CB44C9">
      <w:pPr>
        <w:spacing w:line="310" w:lineRule="exact"/>
        <w:ind w:firstLine="709"/>
        <w:jc w:val="both"/>
        <w:rPr>
          <w:sz w:val="28"/>
          <w:szCs w:val="28"/>
        </w:rPr>
      </w:pPr>
      <w:r w:rsidRPr="00CB44C9">
        <w:rPr>
          <w:sz w:val="28"/>
          <w:szCs w:val="28"/>
        </w:rPr>
        <w:t xml:space="preserve">В Управлении Ставропольского края по сохранению и государственной охране объектов культурного наследия направлены заявки в выделении денежных средств для ремонта и реставрации памятников Воинской Славы, увековечивающих память погибших в годы Великой Отечественной войны 1941-1945 годов, находящихся в муниципальной собственности муниципальными образованиями с. Бешпагир, </w:t>
      </w:r>
      <w:proofErr w:type="gramStart"/>
      <w:r w:rsidRPr="00CB44C9">
        <w:rPr>
          <w:sz w:val="28"/>
          <w:szCs w:val="28"/>
        </w:rPr>
        <w:t>с</w:t>
      </w:r>
      <w:proofErr w:type="gramEnd"/>
      <w:r w:rsidRPr="00CB44C9">
        <w:rPr>
          <w:sz w:val="28"/>
          <w:szCs w:val="28"/>
        </w:rPr>
        <w:t xml:space="preserve">. Спицевка, с. </w:t>
      </w:r>
      <w:proofErr w:type="spellStart"/>
      <w:r w:rsidRPr="00CB44C9">
        <w:rPr>
          <w:sz w:val="28"/>
          <w:szCs w:val="28"/>
        </w:rPr>
        <w:t>Тугулук</w:t>
      </w:r>
      <w:proofErr w:type="spellEnd"/>
      <w:r w:rsidR="00DD2572">
        <w:rPr>
          <w:sz w:val="28"/>
          <w:szCs w:val="28"/>
        </w:rPr>
        <w:t>,</w:t>
      </w:r>
      <w:r w:rsidRPr="00CB44C9">
        <w:rPr>
          <w:sz w:val="28"/>
          <w:szCs w:val="28"/>
        </w:rPr>
        <w:t xml:space="preserve"> сумма средств необходимая для ремонта составляет около 7,0 млн. руб.</w:t>
      </w:r>
    </w:p>
    <w:p w:rsidR="00CB44C9" w:rsidRPr="00CB44C9" w:rsidRDefault="00CB44C9" w:rsidP="00CB44C9">
      <w:pPr>
        <w:spacing w:line="310" w:lineRule="exact"/>
        <w:ind w:firstLine="709"/>
        <w:jc w:val="both"/>
        <w:rPr>
          <w:sz w:val="28"/>
          <w:szCs w:val="28"/>
        </w:rPr>
      </w:pPr>
      <w:r w:rsidRPr="00CB44C9">
        <w:rPr>
          <w:sz w:val="28"/>
          <w:szCs w:val="28"/>
        </w:rPr>
        <w:t>Также, для регистрации в Едином государственном реестре объектов культурного наследия (памятников истории и культуры народов Российской Федерации) представлены фотографии объектов культурного наследия, наименование и адреса.</w:t>
      </w:r>
    </w:p>
    <w:p w:rsidR="00CB44C9" w:rsidRPr="00CB44C9" w:rsidRDefault="00CB44C9" w:rsidP="00CB44C9">
      <w:pPr>
        <w:spacing w:line="310" w:lineRule="exact"/>
        <w:ind w:firstLine="709"/>
        <w:jc w:val="both"/>
        <w:rPr>
          <w:sz w:val="28"/>
          <w:szCs w:val="28"/>
        </w:rPr>
      </w:pPr>
      <w:r w:rsidRPr="00CB44C9">
        <w:rPr>
          <w:sz w:val="28"/>
          <w:szCs w:val="28"/>
        </w:rPr>
        <w:t xml:space="preserve">Администрацией муниципального образования </w:t>
      </w:r>
      <w:proofErr w:type="spellStart"/>
      <w:r w:rsidRPr="00CB44C9">
        <w:rPr>
          <w:sz w:val="28"/>
          <w:szCs w:val="28"/>
        </w:rPr>
        <w:t>Старомарьевского</w:t>
      </w:r>
      <w:proofErr w:type="spellEnd"/>
      <w:r w:rsidRPr="00CB44C9">
        <w:rPr>
          <w:sz w:val="28"/>
          <w:szCs w:val="28"/>
        </w:rPr>
        <w:t xml:space="preserve"> сельсовета Грачевского района восстановлен обелиск на месте расстрела пионера В. </w:t>
      </w:r>
      <w:proofErr w:type="spellStart"/>
      <w:r w:rsidRPr="00CB44C9">
        <w:rPr>
          <w:sz w:val="28"/>
          <w:szCs w:val="28"/>
        </w:rPr>
        <w:t>Ковешникова</w:t>
      </w:r>
      <w:proofErr w:type="spellEnd"/>
      <w:r w:rsidRPr="00CB44C9">
        <w:rPr>
          <w:sz w:val="28"/>
          <w:szCs w:val="28"/>
        </w:rPr>
        <w:t xml:space="preserve"> в 1943 г., расположенный на юго-западной окраине села.</w:t>
      </w:r>
    </w:p>
    <w:p w:rsidR="00CB44C9" w:rsidRPr="00CB44C9" w:rsidRDefault="00CB44C9" w:rsidP="00CB44C9">
      <w:pPr>
        <w:spacing w:line="310" w:lineRule="exact"/>
        <w:ind w:firstLine="709"/>
        <w:jc w:val="both"/>
        <w:rPr>
          <w:sz w:val="28"/>
          <w:szCs w:val="28"/>
        </w:rPr>
      </w:pPr>
      <w:r w:rsidRPr="00CB44C9">
        <w:rPr>
          <w:sz w:val="28"/>
          <w:szCs w:val="28"/>
        </w:rPr>
        <w:t xml:space="preserve">На здании средней общеобразовательной школы, где учился Володя </w:t>
      </w:r>
      <w:proofErr w:type="spellStart"/>
      <w:r w:rsidRPr="00CB44C9">
        <w:rPr>
          <w:sz w:val="28"/>
          <w:szCs w:val="28"/>
        </w:rPr>
        <w:t>Ковешников</w:t>
      </w:r>
      <w:proofErr w:type="spellEnd"/>
      <w:r w:rsidRPr="00CB44C9">
        <w:rPr>
          <w:sz w:val="28"/>
          <w:szCs w:val="28"/>
        </w:rPr>
        <w:t>, установлена мемориальная доска, которая была торжественно открыт</w:t>
      </w:r>
      <w:r w:rsidR="00DD2572">
        <w:rPr>
          <w:sz w:val="28"/>
          <w:szCs w:val="28"/>
        </w:rPr>
        <w:t>а</w:t>
      </w:r>
      <w:r w:rsidRPr="00CB44C9">
        <w:rPr>
          <w:sz w:val="28"/>
          <w:szCs w:val="28"/>
        </w:rPr>
        <w:t xml:space="preserve"> в День Победы.</w:t>
      </w:r>
    </w:p>
    <w:p w:rsidR="00CB44C9" w:rsidRPr="00CB44C9" w:rsidRDefault="00CB44C9" w:rsidP="00CB44C9">
      <w:pPr>
        <w:spacing w:line="310" w:lineRule="exact"/>
        <w:ind w:firstLine="709"/>
        <w:jc w:val="both"/>
        <w:rPr>
          <w:sz w:val="28"/>
          <w:szCs w:val="28"/>
        </w:rPr>
      </w:pPr>
      <w:r w:rsidRPr="00CB44C9">
        <w:rPr>
          <w:sz w:val="28"/>
          <w:szCs w:val="28"/>
        </w:rPr>
        <w:t xml:space="preserve">Администрацией муниципального образования Кугультинского сельсовета Грачевского района установлена мемориальная плита воину-интернационалисту </w:t>
      </w:r>
      <w:proofErr w:type="spellStart"/>
      <w:r w:rsidRPr="00CB44C9">
        <w:rPr>
          <w:sz w:val="28"/>
          <w:szCs w:val="28"/>
        </w:rPr>
        <w:t>Зеленскому</w:t>
      </w:r>
      <w:proofErr w:type="spellEnd"/>
      <w:r w:rsidRPr="00CB44C9">
        <w:rPr>
          <w:sz w:val="28"/>
          <w:szCs w:val="28"/>
        </w:rPr>
        <w:t xml:space="preserve"> Д. Г. (посмертно награжденному Орденом Красной Звезды) на улице носящей фамилию погибшего воина.</w:t>
      </w:r>
    </w:p>
    <w:p w:rsidR="00CB44C9" w:rsidRPr="00DD2572" w:rsidRDefault="00CB44C9" w:rsidP="00CB44C9">
      <w:pPr>
        <w:pStyle w:val="1"/>
        <w:shd w:val="clear" w:color="auto" w:fill="FFFFFF"/>
        <w:tabs>
          <w:tab w:val="left" w:pos="0"/>
        </w:tabs>
        <w:spacing w:before="0" w:after="0" w:line="310" w:lineRule="exact"/>
        <w:ind w:left="0" w:firstLine="709"/>
        <w:jc w:val="both"/>
        <w:rPr>
          <w:b w:val="0"/>
          <w:spacing w:val="-2"/>
          <w:sz w:val="28"/>
          <w:szCs w:val="28"/>
        </w:rPr>
      </w:pPr>
      <w:proofErr w:type="gramStart"/>
      <w:r w:rsidRPr="00CB44C9">
        <w:rPr>
          <w:b w:val="0"/>
          <w:sz w:val="28"/>
          <w:szCs w:val="28"/>
        </w:rPr>
        <w:t xml:space="preserve">В связи с реализацией Указа Президента Российской Федерации от </w:t>
      </w:r>
      <w:r w:rsidRPr="00CB44C9">
        <w:rPr>
          <w:b w:val="0"/>
          <w:sz w:val="28"/>
          <w:szCs w:val="28"/>
        </w:rPr>
        <w:lastRenderedPageBreak/>
        <w:t xml:space="preserve">07.05.2012 г. №597 «О мероприятиях по реализации государственной социальной политики» и распоряжение правительства Ставропольского края от 27.03.2013 г. №79-рп «Об утверждении Плана мероприятий («дорожная карта»)» изменения в отраслях социальной сферы Ставропольского края </w:t>
      </w:r>
      <w:r w:rsidRPr="00DD2572">
        <w:rPr>
          <w:b w:val="0"/>
          <w:spacing w:val="-2"/>
          <w:sz w:val="28"/>
          <w:szCs w:val="28"/>
        </w:rPr>
        <w:t>направленные на повышение эффективности сферы культуры Ставропольского края – средняя заработная плата выросла на 10,3% и составила:</w:t>
      </w:r>
      <w:proofErr w:type="gramEnd"/>
    </w:p>
    <w:p w:rsidR="00CB44C9" w:rsidRPr="00CB44C9" w:rsidRDefault="00CB44C9" w:rsidP="00CB44C9">
      <w:pPr>
        <w:tabs>
          <w:tab w:val="left" w:pos="0"/>
        </w:tabs>
        <w:spacing w:line="310" w:lineRule="exact"/>
        <w:ind w:firstLine="709"/>
        <w:jc w:val="both"/>
        <w:rPr>
          <w:sz w:val="28"/>
          <w:szCs w:val="28"/>
        </w:rPr>
      </w:pPr>
      <w:r w:rsidRPr="00CB44C9">
        <w:rPr>
          <w:sz w:val="28"/>
          <w:szCs w:val="28"/>
        </w:rPr>
        <w:t xml:space="preserve">- по отрасли </w:t>
      </w:r>
      <w:r w:rsidR="00DE1914">
        <w:rPr>
          <w:sz w:val="28"/>
          <w:szCs w:val="28"/>
        </w:rPr>
        <w:t>«</w:t>
      </w:r>
      <w:r w:rsidRPr="00CB44C9">
        <w:rPr>
          <w:sz w:val="28"/>
          <w:szCs w:val="28"/>
        </w:rPr>
        <w:t>культура</w:t>
      </w:r>
      <w:r w:rsidR="00DE1914">
        <w:rPr>
          <w:sz w:val="28"/>
          <w:szCs w:val="28"/>
        </w:rPr>
        <w:t>»</w:t>
      </w:r>
      <w:r w:rsidRPr="00CB44C9">
        <w:rPr>
          <w:sz w:val="28"/>
          <w:szCs w:val="28"/>
        </w:rPr>
        <w:t xml:space="preserve"> 16656,0 руб., при </w:t>
      </w:r>
      <w:proofErr w:type="spellStart"/>
      <w:r w:rsidRPr="00CB44C9">
        <w:rPr>
          <w:sz w:val="28"/>
          <w:szCs w:val="28"/>
        </w:rPr>
        <w:t>среднекраевом</w:t>
      </w:r>
      <w:proofErr w:type="spellEnd"/>
      <w:r w:rsidRPr="00CB44C9">
        <w:rPr>
          <w:sz w:val="28"/>
          <w:szCs w:val="28"/>
        </w:rPr>
        <w:t xml:space="preserve"> уровне 17441,0 руб., в том числе за аналогичный период 2015 г. – 15670,0 руб. или 4,3%;</w:t>
      </w:r>
    </w:p>
    <w:p w:rsidR="00CB44C9" w:rsidRPr="00CB44C9" w:rsidRDefault="00CB44C9" w:rsidP="00CB44C9">
      <w:pPr>
        <w:tabs>
          <w:tab w:val="left" w:pos="0"/>
        </w:tabs>
        <w:spacing w:line="310" w:lineRule="exact"/>
        <w:ind w:firstLine="709"/>
        <w:jc w:val="both"/>
        <w:rPr>
          <w:sz w:val="28"/>
          <w:szCs w:val="28"/>
        </w:rPr>
      </w:pPr>
      <w:r w:rsidRPr="00CB44C9">
        <w:rPr>
          <w:sz w:val="28"/>
          <w:szCs w:val="28"/>
        </w:rPr>
        <w:t xml:space="preserve">- по отрасли </w:t>
      </w:r>
      <w:r w:rsidR="00DE1914">
        <w:rPr>
          <w:sz w:val="28"/>
          <w:szCs w:val="28"/>
        </w:rPr>
        <w:t>«</w:t>
      </w:r>
      <w:r w:rsidRPr="00CB44C9">
        <w:rPr>
          <w:sz w:val="28"/>
          <w:szCs w:val="28"/>
        </w:rPr>
        <w:t>образование в сфере культуры</w:t>
      </w:r>
      <w:r w:rsidR="00DE1914">
        <w:rPr>
          <w:sz w:val="28"/>
          <w:szCs w:val="28"/>
        </w:rPr>
        <w:t>» -</w:t>
      </w:r>
      <w:r w:rsidRPr="00CB44C9">
        <w:rPr>
          <w:sz w:val="28"/>
          <w:szCs w:val="28"/>
        </w:rPr>
        <w:t xml:space="preserve"> 19740,4 руб., по педагогическим работникам – 23212,7 руб., увеличение на 1,1% по сравнению с 2015 годом.</w:t>
      </w:r>
    </w:p>
    <w:p w:rsidR="00734C71" w:rsidRDefault="00734C71" w:rsidP="00734C71">
      <w:pPr>
        <w:jc w:val="both"/>
        <w:rPr>
          <w:b/>
          <w:bCs/>
          <w:sz w:val="28"/>
          <w:szCs w:val="28"/>
        </w:rPr>
      </w:pPr>
    </w:p>
    <w:p w:rsidR="00734C71" w:rsidRPr="00FF0D5C" w:rsidRDefault="00436BBA" w:rsidP="00DE1914">
      <w:pPr>
        <w:jc w:val="center"/>
        <w:rPr>
          <w:b/>
          <w:bCs/>
          <w:sz w:val="28"/>
          <w:szCs w:val="28"/>
        </w:rPr>
      </w:pPr>
      <w:r w:rsidRPr="00FF0D5C">
        <w:rPr>
          <w:b/>
          <w:bCs/>
          <w:sz w:val="28"/>
          <w:szCs w:val="28"/>
        </w:rPr>
        <w:t>С</w:t>
      </w:r>
      <w:r w:rsidR="00734C71" w:rsidRPr="00FF0D5C">
        <w:rPr>
          <w:b/>
          <w:bCs/>
          <w:sz w:val="28"/>
          <w:szCs w:val="28"/>
        </w:rPr>
        <w:t>труктура   трудовых ресурсов</w:t>
      </w:r>
      <w:r w:rsidR="00FF0D5C" w:rsidRPr="00FF0D5C">
        <w:rPr>
          <w:b/>
          <w:bCs/>
          <w:sz w:val="28"/>
          <w:szCs w:val="28"/>
        </w:rPr>
        <w:t xml:space="preserve"> </w:t>
      </w:r>
    </w:p>
    <w:p w:rsidR="00DD0D8C" w:rsidRPr="00FF0D5C" w:rsidRDefault="00DD0D8C" w:rsidP="00734C71">
      <w:pPr>
        <w:jc w:val="both"/>
        <w:rPr>
          <w:b/>
          <w:bCs/>
          <w:sz w:val="28"/>
          <w:szCs w:val="28"/>
        </w:rPr>
      </w:pPr>
    </w:p>
    <w:p w:rsidR="00734C71" w:rsidRDefault="00734C71" w:rsidP="00734C71">
      <w:pPr>
        <w:spacing w:line="100" w:lineRule="atLeast"/>
        <w:ind w:firstLine="708"/>
        <w:jc w:val="both"/>
        <w:rPr>
          <w:b/>
          <w:bCs/>
        </w:rPr>
      </w:pPr>
      <w:r w:rsidRPr="00FF0D5C">
        <w:rPr>
          <w:sz w:val="28"/>
          <w:szCs w:val="28"/>
        </w:rPr>
        <w:t>По</w:t>
      </w:r>
      <w:r w:rsidR="002A0367" w:rsidRPr="00FF0D5C">
        <w:rPr>
          <w:sz w:val="28"/>
          <w:szCs w:val="28"/>
        </w:rPr>
        <w:t xml:space="preserve"> предварительным данным по</w:t>
      </w:r>
      <w:r w:rsidRPr="00FF0D5C">
        <w:rPr>
          <w:sz w:val="28"/>
          <w:szCs w:val="28"/>
        </w:rPr>
        <w:t xml:space="preserve"> состоянию на 01.01</w:t>
      </w:r>
      <w:r w:rsidR="00BC74CB" w:rsidRPr="00FF0D5C">
        <w:rPr>
          <w:sz w:val="28"/>
          <w:szCs w:val="28"/>
        </w:rPr>
        <w:t>.</w:t>
      </w:r>
      <w:r w:rsidRPr="00FF0D5C">
        <w:rPr>
          <w:sz w:val="28"/>
          <w:szCs w:val="28"/>
        </w:rPr>
        <w:t>201</w:t>
      </w:r>
      <w:r w:rsidR="002A0367" w:rsidRPr="00FF0D5C">
        <w:rPr>
          <w:sz w:val="28"/>
          <w:szCs w:val="28"/>
        </w:rPr>
        <w:t>7</w:t>
      </w:r>
      <w:r w:rsidRPr="00FF0D5C">
        <w:rPr>
          <w:sz w:val="28"/>
          <w:szCs w:val="28"/>
        </w:rPr>
        <w:t xml:space="preserve"> года численность трудовых ресурсов в районе 1</w:t>
      </w:r>
      <w:r w:rsidR="002F58E5">
        <w:rPr>
          <w:sz w:val="28"/>
          <w:szCs w:val="28"/>
        </w:rPr>
        <w:t>3,54 тыс. человек</w:t>
      </w:r>
      <w:r w:rsidRPr="00FF0D5C">
        <w:rPr>
          <w:sz w:val="28"/>
          <w:szCs w:val="28"/>
        </w:rPr>
        <w:t>. З</w:t>
      </w:r>
      <w:r w:rsidRPr="006A20AD">
        <w:rPr>
          <w:sz w:val="28"/>
          <w:szCs w:val="28"/>
        </w:rPr>
        <w:t>а отчетный период численность работающих на крупных и средних предприятиях района увеличилась к уровню 201</w:t>
      </w:r>
      <w:r w:rsidR="002A0367" w:rsidRPr="006A20AD">
        <w:rPr>
          <w:sz w:val="28"/>
          <w:szCs w:val="28"/>
        </w:rPr>
        <w:t>5</w:t>
      </w:r>
      <w:r w:rsidRPr="006A20AD">
        <w:rPr>
          <w:sz w:val="28"/>
          <w:szCs w:val="28"/>
        </w:rPr>
        <w:t xml:space="preserve"> года на </w:t>
      </w:r>
      <w:r w:rsidR="00701F40" w:rsidRPr="006A20AD">
        <w:rPr>
          <w:sz w:val="28"/>
          <w:szCs w:val="28"/>
        </w:rPr>
        <w:t>50</w:t>
      </w:r>
      <w:r w:rsidRPr="006A20AD">
        <w:rPr>
          <w:sz w:val="28"/>
          <w:szCs w:val="28"/>
        </w:rPr>
        <w:t xml:space="preserve"> и составила 31</w:t>
      </w:r>
      <w:r w:rsidR="00701F40" w:rsidRPr="006A20AD">
        <w:rPr>
          <w:sz w:val="28"/>
          <w:szCs w:val="28"/>
        </w:rPr>
        <w:t>49</w:t>
      </w:r>
      <w:r w:rsidRPr="006A20AD">
        <w:rPr>
          <w:sz w:val="28"/>
          <w:szCs w:val="28"/>
        </w:rPr>
        <w:t xml:space="preserve"> человек. Показатель средней заработной платы по району вырос на </w:t>
      </w:r>
      <w:r w:rsidR="006A20AD" w:rsidRPr="006A20AD">
        <w:rPr>
          <w:sz w:val="28"/>
          <w:szCs w:val="28"/>
        </w:rPr>
        <w:t>6,7</w:t>
      </w:r>
      <w:r w:rsidRPr="006A20AD">
        <w:rPr>
          <w:sz w:val="28"/>
          <w:szCs w:val="28"/>
        </w:rPr>
        <w:t xml:space="preserve">% </w:t>
      </w:r>
      <w:r w:rsidR="00E82EDA" w:rsidRPr="006A20AD">
        <w:rPr>
          <w:sz w:val="28"/>
          <w:szCs w:val="28"/>
        </w:rPr>
        <w:t xml:space="preserve">к соответствующему периоду прошлого года   </w:t>
      </w:r>
      <w:r w:rsidRPr="006A20AD">
        <w:rPr>
          <w:sz w:val="28"/>
          <w:szCs w:val="28"/>
        </w:rPr>
        <w:t xml:space="preserve">и составил </w:t>
      </w:r>
      <w:r w:rsidR="006A20AD" w:rsidRPr="006A20AD">
        <w:rPr>
          <w:sz w:val="28"/>
          <w:szCs w:val="28"/>
        </w:rPr>
        <w:t xml:space="preserve">20466 </w:t>
      </w:r>
      <w:r w:rsidRPr="006A20AD">
        <w:rPr>
          <w:sz w:val="28"/>
          <w:szCs w:val="28"/>
        </w:rPr>
        <w:t>рублей</w:t>
      </w:r>
      <w:r w:rsidR="00E82EDA" w:rsidRPr="006A20AD">
        <w:rPr>
          <w:rFonts w:cs="Times New Roman"/>
          <w:sz w:val="28"/>
          <w:szCs w:val="28"/>
        </w:rPr>
        <w:t>.</w:t>
      </w:r>
    </w:p>
    <w:p w:rsidR="00DD0D8C" w:rsidRPr="00DD0D8C" w:rsidRDefault="00DA254E" w:rsidP="00DD0D8C">
      <w:pPr>
        <w:jc w:val="both"/>
        <w:rPr>
          <w:sz w:val="28"/>
          <w:szCs w:val="28"/>
        </w:rPr>
      </w:pPr>
      <w:r>
        <w:rPr>
          <w:sz w:val="28"/>
          <w:szCs w:val="28"/>
        </w:rPr>
        <w:tab/>
      </w:r>
      <w:r w:rsidR="00DD0D8C" w:rsidRPr="00DD0D8C">
        <w:rPr>
          <w:sz w:val="28"/>
          <w:szCs w:val="28"/>
        </w:rPr>
        <w:t xml:space="preserve">В 2016 году в центр занятости населения обратились за содействием в поиске подходящей работы 1064 человека, </w:t>
      </w:r>
      <w:r w:rsidR="00DD0D8C" w:rsidRPr="00DD0D8C">
        <w:rPr>
          <w:vanish/>
          <w:sz w:val="28"/>
          <w:szCs w:val="28"/>
        </w:rPr>
        <w:t>09рачевском районе не зарегистрированоботинков кого района Ставропольского края на 2009-2010 годы"</w:t>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B5003C" w:rsidRPr="00DD0D8C">
        <w:rPr>
          <w:vanish/>
          <w:sz w:val="28"/>
          <w:szCs w:val="28"/>
        </w:rPr>
        <w:fldChar w:fldCharType="begin"/>
      </w:r>
      <w:r w:rsidR="00DD0D8C" w:rsidRPr="00DD0D8C">
        <w:rPr>
          <w:vanish/>
          <w:sz w:val="28"/>
          <w:szCs w:val="28"/>
        </w:rPr>
        <w:instrText xml:space="preserve"> PAGE \*Arabic </w:instrText>
      </w:r>
      <w:r w:rsidR="00B5003C" w:rsidRPr="00DD0D8C">
        <w:rPr>
          <w:vanish/>
          <w:sz w:val="28"/>
          <w:szCs w:val="28"/>
        </w:rPr>
        <w:fldChar w:fldCharType="separate"/>
      </w:r>
      <w:r w:rsidR="00DD0D8C" w:rsidRPr="00DD0D8C">
        <w:rPr>
          <w:noProof/>
          <w:vanish/>
          <w:sz w:val="28"/>
          <w:szCs w:val="28"/>
        </w:rPr>
        <w:t>1</w:t>
      </w:r>
      <w:r w:rsidR="00B5003C" w:rsidRPr="00DD0D8C">
        <w:rPr>
          <w:vanish/>
          <w:sz w:val="28"/>
          <w:szCs w:val="28"/>
        </w:rPr>
        <w:fldChar w:fldCharType="end"/>
      </w:r>
      <w:r w:rsidR="00DD0D8C" w:rsidRPr="00DD0D8C">
        <w:rPr>
          <w:sz w:val="28"/>
          <w:szCs w:val="28"/>
        </w:rPr>
        <w:t xml:space="preserve"> признаны  безработными 807 человек,</w:t>
      </w:r>
      <w:r w:rsidR="00DD0D8C">
        <w:rPr>
          <w:sz w:val="28"/>
          <w:szCs w:val="28"/>
        </w:rPr>
        <w:t xml:space="preserve"> </w:t>
      </w:r>
      <w:r w:rsidR="00DD0D8C" w:rsidRPr="00DD0D8C">
        <w:rPr>
          <w:sz w:val="28"/>
          <w:szCs w:val="28"/>
        </w:rPr>
        <w:t>фактически</w:t>
      </w:r>
      <w:r w:rsidR="00DD0D8C">
        <w:rPr>
          <w:sz w:val="28"/>
          <w:szCs w:val="28"/>
        </w:rPr>
        <w:t xml:space="preserve"> </w:t>
      </w:r>
      <w:r w:rsidR="00DD0D8C" w:rsidRPr="00DD0D8C">
        <w:rPr>
          <w:sz w:val="28"/>
          <w:szCs w:val="28"/>
        </w:rPr>
        <w:t>трудоустроены 652</w:t>
      </w:r>
      <w:r w:rsidR="00DD0D8C">
        <w:rPr>
          <w:sz w:val="28"/>
          <w:szCs w:val="28"/>
        </w:rPr>
        <w:t xml:space="preserve"> </w:t>
      </w:r>
      <w:r w:rsidR="00DD0D8C" w:rsidRPr="00DD0D8C">
        <w:rPr>
          <w:sz w:val="28"/>
          <w:szCs w:val="28"/>
        </w:rPr>
        <w:t>человек</w:t>
      </w:r>
      <w:r w:rsidR="00BC74CB">
        <w:rPr>
          <w:sz w:val="28"/>
          <w:szCs w:val="28"/>
        </w:rPr>
        <w:t>а</w:t>
      </w:r>
      <w:r w:rsidR="00DD0D8C" w:rsidRPr="00DD0D8C">
        <w:rPr>
          <w:sz w:val="28"/>
          <w:szCs w:val="28"/>
        </w:rPr>
        <w:t>,</w:t>
      </w:r>
      <w:r w:rsidR="00DD0D8C">
        <w:rPr>
          <w:sz w:val="28"/>
          <w:szCs w:val="28"/>
        </w:rPr>
        <w:t xml:space="preserve"> </w:t>
      </w:r>
      <w:r w:rsidR="00DD0D8C" w:rsidRPr="00DD0D8C">
        <w:rPr>
          <w:sz w:val="28"/>
          <w:szCs w:val="28"/>
        </w:rPr>
        <w:t>направлены</w:t>
      </w:r>
      <w:r w:rsidR="00DD0D8C">
        <w:rPr>
          <w:sz w:val="28"/>
          <w:szCs w:val="28"/>
        </w:rPr>
        <w:t xml:space="preserve"> </w:t>
      </w:r>
      <w:r w:rsidR="00DD0D8C" w:rsidRPr="00DD0D8C">
        <w:rPr>
          <w:sz w:val="28"/>
          <w:szCs w:val="28"/>
        </w:rPr>
        <w:t>на профессиональное обучение 31 безработных граждан.</w:t>
      </w:r>
    </w:p>
    <w:p w:rsidR="00DD0D8C" w:rsidRPr="00BD4E6D" w:rsidRDefault="00DA254E" w:rsidP="00DD0D8C">
      <w:pPr>
        <w:jc w:val="both"/>
        <w:rPr>
          <w:sz w:val="28"/>
          <w:szCs w:val="28"/>
        </w:rPr>
      </w:pPr>
      <w:r>
        <w:rPr>
          <w:sz w:val="28"/>
          <w:szCs w:val="28"/>
        </w:rPr>
        <w:tab/>
      </w:r>
      <w:proofErr w:type="gramStart"/>
      <w:r w:rsidR="00DD0D8C" w:rsidRPr="00BD4E6D">
        <w:rPr>
          <w:sz w:val="28"/>
          <w:szCs w:val="28"/>
        </w:rPr>
        <w:t>Для снижения напряженности на рынке труда, а также для предоставления безработным гражданам, состоящим на учете в ЦЗН, возможности временно облегчить свое материальное положение, получения дополнительной материальной поддержки,</w:t>
      </w:r>
      <w:proofErr w:type="gramEnd"/>
      <w:r w:rsidR="00DD0D8C" w:rsidRPr="00BD4E6D">
        <w:rPr>
          <w:sz w:val="28"/>
          <w:szCs w:val="28"/>
        </w:rPr>
        <w:t xml:space="preserve"> </w:t>
      </w:r>
      <w:r w:rsidR="00DD0D8C" w:rsidRPr="00BD4E6D">
        <w:rPr>
          <w:vanish/>
          <w:sz w:val="28"/>
          <w:szCs w:val="28"/>
        </w:rPr>
        <w:t xml:space="preserve">тный период  чг. </w:t>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B5003C" w:rsidRPr="00BD4E6D">
        <w:rPr>
          <w:vanish/>
          <w:sz w:val="28"/>
          <w:szCs w:val="28"/>
        </w:rPr>
        <w:fldChar w:fldCharType="begin"/>
      </w:r>
      <w:r w:rsidR="00DD0D8C" w:rsidRPr="00BD4E6D">
        <w:rPr>
          <w:vanish/>
          <w:sz w:val="28"/>
          <w:szCs w:val="28"/>
        </w:rPr>
        <w:instrText xml:space="preserve"> PAGE \*Arabic </w:instrText>
      </w:r>
      <w:r w:rsidR="00B5003C" w:rsidRPr="00BD4E6D">
        <w:rPr>
          <w:vanish/>
          <w:sz w:val="28"/>
          <w:szCs w:val="28"/>
        </w:rPr>
        <w:fldChar w:fldCharType="separate"/>
      </w:r>
      <w:r w:rsidR="00DD0D8C" w:rsidRPr="00BD4E6D">
        <w:rPr>
          <w:noProof/>
          <w:vanish/>
          <w:sz w:val="28"/>
          <w:szCs w:val="28"/>
        </w:rPr>
        <w:t>1</w:t>
      </w:r>
      <w:r w:rsidR="00B5003C" w:rsidRPr="00BD4E6D">
        <w:rPr>
          <w:vanish/>
          <w:sz w:val="28"/>
          <w:szCs w:val="28"/>
        </w:rPr>
        <w:fldChar w:fldCharType="end"/>
      </w:r>
      <w:r w:rsidR="00DD0D8C" w:rsidRPr="00BD4E6D">
        <w:rPr>
          <w:sz w:val="28"/>
          <w:szCs w:val="28"/>
        </w:rPr>
        <w:t>предусмотрена организация проведения оплачиваемых общественных работ для 72 безработных граждан. В целях приобщения подростков к производительному труду, ведущее к снижению уровня беспризорности и преступности среди подростков,  трудоустроено на временные работы 182 несовершеннолетних</w:t>
      </w:r>
      <w:r w:rsidR="00BC74CB">
        <w:rPr>
          <w:sz w:val="28"/>
          <w:szCs w:val="28"/>
        </w:rPr>
        <w:t xml:space="preserve"> </w:t>
      </w:r>
      <w:r w:rsidR="00DD0D8C" w:rsidRPr="00BD4E6D">
        <w:rPr>
          <w:sz w:val="28"/>
          <w:szCs w:val="28"/>
        </w:rPr>
        <w:t>граждан в возрасте от 14 до 18 лет в свободное от учебы время. На временные работы трудоустроены 11 безработных граждан, испытывающих трудности в поиске работы.</w:t>
      </w:r>
    </w:p>
    <w:p w:rsidR="00BD4E6D" w:rsidRPr="00BD4E6D" w:rsidRDefault="00BD4E6D" w:rsidP="00BD4E6D">
      <w:pPr>
        <w:ind w:firstLine="709"/>
        <w:jc w:val="both"/>
        <w:rPr>
          <w:sz w:val="28"/>
          <w:szCs w:val="28"/>
        </w:rPr>
      </w:pPr>
      <w:r w:rsidRPr="00BD4E6D">
        <w:rPr>
          <w:sz w:val="28"/>
          <w:szCs w:val="28"/>
        </w:rPr>
        <w:t>В</w:t>
      </w:r>
      <w:r w:rsidR="004747FD">
        <w:rPr>
          <w:sz w:val="28"/>
          <w:szCs w:val="28"/>
        </w:rPr>
        <w:t xml:space="preserve"> отчетном периоде, в </w:t>
      </w:r>
      <w:r w:rsidRPr="00BD4E6D">
        <w:rPr>
          <w:sz w:val="28"/>
          <w:szCs w:val="28"/>
        </w:rPr>
        <w:t xml:space="preserve"> соответствии с планом мероприятий</w:t>
      </w:r>
      <w:r w:rsidR="004747FD">
        <w:rPr>
          <w:sz w:val="28"/>
          <w:szCs w:val="28"/>
        </w:rPr>
        <w:t>,</w:t>
      </w:r>
      <w:r w:rsidRPr="00BD4E6D">
        <w:rPr>
          <w:sz w:val="28"/>
          <w:szCs w:val="28"/>
        </w:rPr>
        <w:t xml:space="preserve"> </w:t>
      </w:r>
      <w:proofErr w:type="gramStart"/>
      <w:r w:rsidRPr="00BD4E6D">
        <w:rPr>
          <w:sz w:val="28"/>
          <w:szCs w:val="28"/>
        </w:rPr>
        <w:t>направлены</w:t>
      </w:r>
      <w:proofErr w:type="gramEnd"/>
      <w:r w:rsidRPr="00BD4E6D">
        <w:rPr>
          <w:sz w:val="28"/>
          <w:szCs w:val="28"/>
        </w:rPr>
        <w:t xml:space="preserve"> на профессиональное  обучение:</w:t>
      </w:r>
    </w:p>
    <w:p w:rsidR="00BD4E6D" w:rsidRPr="00BD4E6D" w:rsidRDefault="00BD4E6D" w:rsidP="00BD4E6D">
      <w:pPr>
        <w:ind w:firstLine="709"/>
        <w:jc w:val="both"/>
        <w:rPr>
          <w:sz w:val="28"/>
          <w:szCs w:val="28"/>
        </w:rPr>
      </w:pPr>
      <w:r w:rsidRPr="00BD4E6D">
        <w:rPr>
          <w:sz w:val="28"/>
          <w:szCs w:val="28"/>
        </w:rPr>
        <w:t xml:space="preserve"> </w:t>
      </w:r>
      <w:r w:rsidR="00BC74CB">
        <w:rPr>
          <w:sz w:val="28"/>
          <w:szCs w:val="28"/>
        </w:rPr>
        <w:t xml:space="preserve">- </w:t>
      </w:r>
      <w:r w:rsidRPr="00BD4E6D">
        <w:rPr>
          <w:sz w:val="28"/>
          <w:szCs w:val="28"/>
        </w:rPr>
        <w:t>3 женщины, находящиеся в отпуске по уходу за ребенком до достижения им возраста 3-х лет;</w:t>
      </w:r>
    </w:p>
    <w:p w:rsidR="00BD4E6D" w:rsidRPr="00BD4E6D" w:rsidRDefault="00BC74CB" w:rsidP="00BD4E6D">
      <w:pPr>
        <w:ind w:firstLine="709"/>
        <w:jc w:val="both"/>
        <w:rPr>
          <w:sz w:val="28"/>
          <w:szCs w:val="28"/>
        </w:rPr>
      </w:pPr>
      <w:r>
        <w:rPr>
          <w:sz w:val="28"/>
          <w:szCs w:val="28"/>
        </w:rPr>
        <w:t xml:space="preserve">- </w:t>
      </w:r>
      <w:r w:rsidR="00BD4E6D" w:rsidRPr="00BD4E6D">
        <w:rPr>
          <w:sz w:val="28"/>
          <w:szCs w:val="28"/>
        </w:rPr>
        <w:t>2 граждан</w:t>
      </w:r>
      <w:r w:rsidR="007D66C3">
        <w:rPr>
          <w:sz w:val="28"/>
          <w:szCs w:val="28"/>
        </w:rPr>
        <w:t>ина</w:t>
      </w:r>
      <w:r w:rsidR="00BD4E6D" w:rsidRPr="00BD4E6D">
        <w:rPr>
          <w:sz w:val="28"/>
          <w:szCs w:val="28"/>
        </w:rPr>
        <w:t>, являющиеся получателями трудовой пенсии по старости и стремящиеся возобновить трудовую деятельность;</w:t>
      </w:r>
    </w:p>
    <w:p w:rsidR="00BD4E6D" w:rsidRPr="00BD4E6D" w:rsidRDefault="00BC74CB" w:rsidP="00BD4E6D">
      <w:pPr>
        <w:ind w:firstLine="709"/>
        <w:jc w:val="both"/>
        <w:rPr>
          <w:sz w:val="28"/>
          <w:szCs w:val="28"/>
        </w:rPr>
      </w:pPr>
      <w:r>
        <w:rPr>
          <w:sz w:val="28"/>
          <w:szCs w:val="28"/>
        </w:rPr>
        <w:t xml:space="preserve">- </w:t>
      </w:r>
      <w:r w:rsidR="00BD4E6D" w:rsidRPr="00BD4E6D">
        <w:rPr>
          <w:sz w:val="28"/>
          <w:szCs w:val="28"/>
        </w:rPr>
        <w:t xml:space="preserve">31 безработному гражданину оказана государственная услуга по профессиональному обучению. </w:t>
      </w:r>
    </w:p>
    <w:p w:rsidR="00BD4E6D" w:rsidRPr="00BD4E6D" w:rsidRDefault="004747FD" w:rsidP="00BD4E6D">
      <w:pPr>
        <w:ind w:firstLine="709"/>
        <w:jc w:val="both"/>
        <w:rPr>
          <w:sz w:val="28"/>
          <w:szCs w:val="28"/>
        </w:rPr>
      </w:pPr>
      <w:r>
        <w:rPr>
          <w:sz w:val="28"/>
          <w:szCs w:val="28"/>
        </w:rPr>
        <w:t>О</w:t>
      </w:r>
      <w:r w:rsidR="00BD4E6D" w:rsidRPr="00BD4E6D">
        <w:rPr>
          <w:sz w:val="28"/>
          <w:szCs w:val="28"/>
        </w:rPr>
        <w:t>казана единовременная помощь 2 безработным гражданам, открывшим собственное дело.</w:t>
      </w:r>
    </w:p>
    <w:p w:rsidR="00BD4E6D" w:rsidRPr="00266F8F" w:rsidRDefault="00BD4E6D" w:rsidP="00BD4E6D">
      <w:pPr>
        <w:ind w:firstLine="709"/>
        <w:jc w:val="both"/>
        <w:rPr>
          <w:spacing w:val="-2"/>
          <w:sz w:val="28"/>
          <w:szCs w:val="28"/>
        </w:rPr>
      </w:pPr>
      <w:r w:rsidRPr="00266F8F">
        <w:rPr>
          <w:spacing w:val="-2"/>
          <w:sz w:val="28"/>
          <w:szCs w:val="28"/>
        </w:rPr>
        <w:lastRenderedPageBreak/>
        <w:t>Центром занятости населения Грачевского района предоставлены услуги: по профессиональной ориентации</w:t>
      </w:r>
      <w:r w:rsidR="00266F8F" w:rsidRPr="00266F8F">
        <w:rPr>
          <w:spacing w:val="-2"/>
          <w:sz w:val="28"/>
          <w:szCs w:val="28"/>
        </w:rPr>
        <w:t xml:space="preserve"> </w:t>
      </w:r>
      <w:r w:rsidRPr="00266F8F">
        <w:rPr>
          <w:spacing w:val="-2"/>
          <w:sz w:val="28"/>
          <w:szCs w:val="28"/>
        </w:rPr>
        <w:t>663</w:t>
      </w:r>
      <w:r w:rsidR="00266F8F" w:rsidRPr="00266F8F">
        <w:rPr>
          <w:spacing w:val="-2"/>
          <w:sz w:val="28"/>
          <w:szCs w:val="28"/>
        </w:rPr>
        <w:t xml:space="preserve"> </w:t>
      </w:r>
      <w:r w:rsidRPr="00266F8F">
        <w:rPr>
          <w:spacing w:val="-2"/>
          <w:sz w:val="28"/>
          <w:szCs w:val="28"/>
        </w:rPr>
        <w:t>граждан</w:t>
      </w:r>
      <w:r w:rsidR="00266F8F" w:rsidRPr="00266F8F">
        <w:rPr>
          <w:spacing w:val="-2"/>
          <w:sz w:val="28"/>
          <w:szCs w:val="28"/>
        </w:rPr>
        <w:t>ам</w:t>
      </w:r>
      <w:r w:rsidRPr="00266F8F">
        <w:rPr>
          <w:spacing w:val="-2"/>
          <w:sz w:val="28"/>
          <w:szCs w:val="28"/>
        </w:rPr>
        <w:t>; по социальной адаптации и психологической поддержке 160 граждан</w:t>
      </w:r>
      <w:r w:rsidR="00266F8F" w:rsidRPr="00266F8F">
        <w:rPr>
          <w:spacing w:val="-2"/>
          <w:sz w:val="28"/>
          <w:szCs w:val="28"/>
        </w:rPr>
        <w:t>ам</w:t>
      </w:r>
      <w:r w:rsidRPr="00266F8F">
        <w:rPr>
          <w:spacing w:val="-2"/>
          <w:sz w:val="28"/>
          <w:szCs w:val="28"/>
        </w:rPr>
        <w:t>; по информированию населения и работодателей о положении на рынке труда Грачевского района</w:t>
      </w:r>
      <w:r w:rsidR="00BC74CB" w:rsidRPr="00266F8F">
        <w:rPr>
          <w:spacing w:val="-2"/>
          <w:sz w:val="28"/>
          <w:szCs w:val="28"/>
        </w:rPr>
        <w:t xml:space="preserve"> -</w:t>
      </w:r>
      <w:r w:rsidRPr="00266F8F">
        <w:rPr>
          <w:spacing w:val="-2"/>
          <w:sz w:val="28"/>
          <w:szCs w:val="28"/>
        </w:rPr>
        <w:t xml:space="preserve"> 256 чел.</w:t>
      </w:r>
    </w:p>
    <w:p w:rsidR="00BD4E6D" w:rsidRPr="00BD4E6D" w:rsidRDefault="00BD4E6D" w:rsidP="00BD4E6D">
      <w:pPr>
        <w:ind w:firstLine="709"/>
        <w:jc w:val="both"/>
        <w:rPr>
          <w:sz w:val="28"/>
          <w:szCs w:val="28"/>
        </w:rPr>
      </w:pPr>
      <w:r w:rsidRPr="00BD4E6D">
        <w:rPr>
          <w:sz w:val="28"/>
          <w:szCs w:val="28"/>
        </w:rPr>
        <w:t xml:space="preserve">Для трудоустройства населения  района  в 2016 году от работодателей собрано 3054 вакансий. </w:t>
      </w:r>
    </w:p>
    <w:p w:rsidR="00BD4E6D" w:rsidRPr="00BD4E6D" w:rsidRDefault="00BD4E6D" w:rsidP="00BD4E6D">
      <w:pPr>
        <w:ind w:firstLine="709"/>
        <w:jc w:val="both"/>
        <w:rPr>
          <w:sz w:val="28"/>
          <w:szCs w:val="28"/>
        </w:rPr>
      </w:pPr>
      <w:r w:rsidRPr="00BD4E6D">
        <w:rPr>
          <w:sz w:val="28"/>
          <w:szCs w:val="28"/>
        </w:rPr>
        <w:t>Уровень регистрируемой безработицы составил 2,</w:t>
      </w:r>
      <w:r w:rsidR="002F58E5">
        <w:rPr>
          <w:sz w:val="28"/>
          <w:szCs w:val="28"/>
        </w:rPr>
        <w:t>0</w:t>
      </w:r>
      <w:r w:rsidRPr="00BD4E6D">
        <w:rPr>
          <w:sz w:val="28"/>
          <w:szCs w:val="28"/>
        </w:rPr>
        <w:t>%</w:t>
      </w:r>
      <w:r w:rsidR="004747FD">
        <w:rPr>
          <w:sz w:val="28"/>
          <w:szCs w:val="28"/>
        </w:rPr>
        <w:t xml:space="preserve"> против 2,1% в 2015 году</w:t>
      </w:r>
      <w:r w:rsidRPr="00BD4E6D">
        <w:rPr>
          <w:sz w:val="28"/>
          <w:szCs w:val="28"/>
        </w:rPr>
        <w:t>.</w:t>
      </w:r>
    </w:p>
    <w:p w:rsidR="00436BBA" w:rsidRDefault="00436BBA" w:rsidP="00BC74CB">
      <w:pPr>
        <w:jc w:val="center"/>
        <w:rPr>
          <w:b/>
          <w:sz w:val="28"/>
          <w:szCs w:val="28"/>
        </w:rPr>
      </w:pPr>
      <w:r w:rsidRPr="00436BBA">
        <w:rPr>
          <w:b/>
          <w:sz w:val="28"/>
          <w:szCs w:val="28"/>
        </w:rPr>
        <w:t xml:space="preserve">Социальная защита </w:t>
      </w:r>
    </w:p>
    <w:p w:rsidR="004E1D9D" w:rsidRPr="00436BBA" w:rsidRDefault="004E1D9D" w:rsidP="00DA254E">
      <w:pPr>
        <w:ind w:firstLine="709"/>
        <w:jc w:val="both"/>
        <w:rPr>
          <w:b/>
          <w:sz w:val="28"/>
          <w:szCs w:val="28"/>
        </w:rPr>
      </w:pPr>
    </w:p>
    <w:p w:rsidR="00DA254E" w:rsidRDefault="00AA75E0" w:rsidP="00BC74CB">
      <w:pPr>
        <w:ind w:firstLine="709"/>
        <w:jc w:val="both"/>
        <w:rPr>
          <w:sz w:val="28"/>
          <w:szCs w:val="28"/>
        </w:rPr>
      </w:pPr>
      <w:r>
        <w:rPr>
          <w:rStyle w:val="FontStyle13"/>
          <w:sz w:val="28"/>
          <w:szCs w:val="28"/>
        </w:rPr>
        <w:t xml:space="preserve">  </w:t>
      </w:r>
      <w:proofErr w:type="gramStart"/>
      <w:r w:rsidR="00DA254E" w:rsidRPr="00AD1B36">
        <w:rPr>
          <w:sz w:val="28"/>
          <w:szCs w:val="28"/>
        </w:rPr>
        <w:t>В рамках реализации Стратегии</w:t>
      </w:r>
      <w:r w:rsidR="00BC74CB">
        <w:rPr>
          <w:sz w:val="28"/>
          <w:szCs w:val="28"/>
        </w:rPr>
        <w:t xml:space="preserve"> </w:t>
      </w:r>
      <w:r w:rsidR="00DA254E" w:rsidRPr="00436BBA">
        <w:rPr>
          <w:sz w:val="28"/>
          <w:szCs w:val="28"/>
        </w:rPr>
        <w:t>управление труда и социальной защиты населения администрации Грачевского муниципального района</w:t>
      </w:r>
      <w:r w:rsidR="00DA254E" w:rsidRPr="00AD1B36">
        <w:rPr>
          <w:sz w:val="28"/>
          <w:szCs w:val="28"/>
        </w:rPr>
        <w:t xml:space="preserve"> в 201</w:t>
      </w:r>
      <w:r w:rsidR="00F2351D">
        <w:rPr>
          <w:sz w:val="28"/>
          <w:szCs w:val="28"/>
        </w:rPr>
        <w:t>6</w:t>
      </w:r>
      <w:r w:rsidR="00DA254E" w:rsidRPr="00AD1B36">
        <w:rPr>
          <w:sz w:val="28"/>
          <w:szCs w:val="28"/>
        </w:rPr>
        <w:t xml:space="preserve"> году </w:t>
      </w:r>
      <w:r w:rsidR="00DA254E">
        <w:rPr>
          <w:sz w:val="28"/>
          <w:szCs w:val="28"/>
        </w:rPr>
        <w:t>назначало и выплачивало установленные краевым и федеральным законодательством отдельным категориям граждан различные виды пособий и компенсаций, ежемесячные денежные выплаты, субсидии по оплате жилья и коммунальных услуг, а также проводило определенную работу в сфере трудовых отношений.</w:t>
      </w:r>
      <w:proofErr w:type="gramEnd"/>
    </w:p>
    <w:p w:rsidR="00DA254E" w:rsidRDefault="00DA254E" w:rsidP="00BC74CB">
      <w:pPr>
        <w:ind w:firstLine="709"/>
        <w:jc w:val="both"/>
        <w:rPr>
          <w:sz w:val="28"/>
          <w:szCs w:val="28"/>
        </w:rPr>
      </w:pPr>
      <w:r>
        <w:rPr>
          <w:sz w:val="28"/>
          <w:szCs w:val="28"/>
        </w:rPr>
        <w:t xml:space="preserve">Организация работы в сфере социальной защиты населения проводилась в рамках приоритетной и социально значимой задачи повышения качества и доступности предоставления государственных услуг населению. </w:t>
      </w:r>
    </w:p>
    <w:p w:rsidR="00DA254E" w:rsidRDefault="00DA254E" w:rsidP="00BC74CB">
      <w:pPr>
        <w:ind w:firstLine="709"/>
        <w:jc w:val="both"/>
        <w:rPr>
          <w:sz w:val="28"/>
          <w:szCs w:val="28"/>
        </w:rPr>
      </w:pPr>
      <w:r>
        <w:rPr>
          <w:sz w:val="28"/>
          <w:szCs w:val="28"/>
        </w:rPr>
        <w:t>В целом все меры социальной поддержки в 201</w:t>
      </w:r>
      <w:r w:rsidR="00266F8F">
        <w:rPr>
          <w:sz w:val="28"/>
          <w:szCs w:val="28"/>
        </w:rPr>
        <w:t>6</w:t>
      </w:r>
      <w:r>
        <w:rPr>
          <w:sz w:val="28"/>
          <w:szCs w:val="28"/>
        </w:rPr>
        <w:t xml:space="preserve"> году предоставлены своевременно и в полном объеме. Ими воспользовались более 1</w:t>
      </w:r>
      <w:r w:rsidR="00F2351D">
        <w:rPr>
          <w:sz w:val="28"/>
          <w:szCs w:val="28"/>
        </w:rPr>
        <w:t>2,5</w:t>
      </w:r>
      <w:r>
        <w:rPr>
          <w:sz w:val="28"/>
          <w:szCs w:val="28"/>
        </w:rPr>
        <w:t xml:space="preserve"> тысяч жителей района.</w:t>
      </w:r>
    </w:p>
    <w:p w:rsidR="00F2351D" w:rsidRPr="00C90BAF" w:rsidRDefault="00F2351D" w:rsidP="00BC74CB">
      <w:pPr>
        <w:widowControl/>
        <w:numPr>
          <w:ilvl w:val="0"/>
          <w:numId w:val="1"/>
        </w:numPr>
        <w:ind w:left="0" w:firstLine="709"/>
        <w:jc w:val="both"/>
        <w:rPr>
          <w:sz w:val="28"/>
          <w:szCs w:val="28"/>
        </w:rPr>
      </w:pPr>
      <w:r w:rsidRPr="00C90BAF">
        <w:rPr>
          <w:sz w:val="28"/>
          <w:szCs w:val="28"/>
        </w:rPr>
        <w:t xml:space="preserve">В </w:t>
      </w:r>
      <w:r>
        <w:rPr>
          <w:sz w:val="28"/>
          <w:szCs w:val="28"/>
        </w:rPr>
        <w:t>отчетном периоде</w:t>
      </w:r>
      <w:r w:rsidRPr="00C90BAF">
        <w:rPr>
          <w:sz w:val="28"/>
          <w:szCs w:val="28"/>
        </w:rPr>
        <w:t xml:space="preserve"> впервые управлением начато возмещение  компенсационных расходов на уплату взносов на капитальный ремонт общего имущества в многоквартирном доме отдельным категориям граждан, в том числе инвалидам 1 и 2 гр., проживающим в многоквартирных домах (37 человек) и 70-80 летним гражданам (12 человек) на общую сумму 6,148 руб.</w:t>
      </w:r>
    </w:p>
    <w:p w:rsidR="00202EEC" w:rsidRPr="00BC47F0" w:rsidRDefault="00202EEC" w:rsidP="00BC74CB">
      <w:pPr>
        <w:widowControl/>
        <w:numPr>
          <w:ilvl w:val="0"/>
          <w:numId w:val="1"/>
        </w:numPr>
        <w:ind w:left="0" w:firstLine="709"/>
        <w:jc w:val="both"/>
        <w:rPr>
          <w:sz w:val="28"/>
          <w:szCs w:val="28"/>
        </w:rPr>
      </w:pPr>
      <w:r w:rsidRPr="00BC47F0">
        <w:rPr>
          <w:sz w:val="28"/>
          <w:szCs w:val="28"/>
        </w:rPr>
        <w:t xml:space="preserve">Кроме того, с 2016 года осуществляется выплата ежегодной денежной компенсации (ЕДК) в размере 1000 рублей многодетным семьям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Охвачено выплатой в отчетном периоде 671 ребенок на сумму 677,7 тыс. руб.  </w:t>
      </w:r>
    </w:p>
    <w:p w:rsidR="00202EEC" w:rsidRDefault="00202EEC" w:rsidP="00BC74CB">
      <w:pPr>
        <w:ind w:firstLine="709"/>
        <w:jc w:val="both"/>
        <w:rPr>
          <w:sz w:val="28"/>
          <w:szCs w:val="28"/>
        </w:rPr>
      </w:pPr>
      <w:r>
        <w:rPr>
          <w:sz w:val="28"/>
          <w:szCs w:val="28"/>
        </w:rPr>
        <w:t>Всего на реализацию государственных полномочий в отчетном периоде профинансировано и освоено 182,62 млн</w:t>
      </w:r>
      <w:proofErr w:type="gramStart"/>
      <w:r>
        <w:rPr>
          <w:sz w:val="28"/>
          <w:szCs w:val="28"/>
        </w:rPr>
        <w:t>.р</w:t>
      </w:r>
      <w:proofErr w:type="gramEnd"/>
      <w:r>
        <w:rPr>
          <w:sz w:val="28"/>
          <w:szCs w:val="28"/>
        </w:rPr>
        <w:t xml:space="preserve">уб. Объем финансирования в сравнении с 2015 годом уменьшился на 2,63 млн.руб. или 1,4%, что связано с уменьшением численности граждан, получателей мер </w:t>
      </w:r>
      <w:proofErr w:type="spellStart"/>
      <w:r>
        <w:rPr>
          <w:sz w:val="28"/>
          <w:szCs w:val="28"/>
        </w:rPr>
        <w:t>соцподдержки</w:t>
      </w:r>
      <w:proofErr w:type="spellEnd"/>
      <w:r>
        <w:rPr>
          <w:sz w:val="28"/>
          <w:szCs w:val="28"/>
        </w:rPr>
        <w:t xml:space="preserve">. </w:t>
      </w:r>
    </w:p>
    <w:p w:rsidR="00202EEC" w:rsidRDefault="00202EEC" w:rsidP="002D6FA5">
      <w:pPr>
        <w:ind w:firstLine="709"/>
        <w:jc w:val="both"/>
        <w:rPr>
          <w:sz w:val="28"/>
          <w:szCs w:val="28"/>
        </w:rPr>
      </w:pPr>
      <w:r>
        <w:rPr>
          <w:sz w:val="28"/>
          <w:szCs w:val="28"/>
        </w:rPr>
        <w:t xml:space="preserve">В соответствии с краевыми законами «О мерах социальной поддержки ветеранов» и «О мерах социальной поддержки жертв политических репрессий» ежемесячную денежную выплату (ЕДВ) получают 2812 человек, что на 99 человек ниже показателей 2015 года. Общий объем финансирования на предоставление государственной услуги этим категориям граждан в 2016 году уменьшился на 0,6 </w:t>
      </w:r>
      <w:proofErr w:type="spellStart"/>
      <w:r>
        <w:rPr>
          <w:sz w:val="28"/>
          <w:szCs w:val="28"/>
        </w:rPr>
        <w:t>млн</w:t>
      </w:r>
      <w:proofErr w:type="gramStart"/>
      <w:r>
        <w:rPr>
          <w:sz w:val="28"/>
          <w:szCs w:val="28"/>
        </w:rPr>
        <w:t>.р</w:t>
      </w:r>
      <w:proofErr w:type="gramEnd"/>
      <w:r>
        <w:rPr>
          <w:sz w:val="28"/>
          <w:szCs w:val="28"/>
        </w:rPr>
        <w:t>уб</w:t>
      </w:r>
      <w:proofErr w:type="spellEnd"/>
      <w:r>
        <w:rPr>
          <w:sz w:val="28"/>
          <w:szCs w:val="28"/>
        </w:rPr>
        <w:t xml:space="preserve"> и составил 49,9</w:t>
      </w:r>
      <w:r>
        <w:rPr>
          <w:b/>
          <w:sz w:val="28"/>
          <w:szCs w:val="28"/>
        </w:rPr>
        <w:t xml:space="preserve"> </w:t>
      </w:r>
      <w:r>
        <w:rPr>
          <w:sz w:val="28"/>
          <w:szCs w:val="28"/>
        </w:rPr>
        <w:t>млн.</w:t>
      </w:r>
      <w:r>
        <w:rPr>
          <w:b/>
          <w:sz w:val="28"/>
          <w:szCs w:val="28"/>
        </w:rPr>
        <w:t xml:space="preserve"> </w:t>
      </w:r>
      <w:r>
        <w:rPr>
          <w:sz w:val="28"/>
          <w:szCs w:val="28"/>
        </w:rPr>
        <w:t xml:space="preserve">руб. </w:t>
      </w:r>
    </w:p>
    <w:p w:rsidR="00202EEC" w:rsidRDefault="00202EEC" w:rsidP="002D6FA5">
      <w:pPr>
        <w:ind w:firstLine="709"/>
        <w:jc w:val="both"/>
        <w:rPr>
          <w:sz w:val="28"/>
          <w:szCs w:val="28"/>
        </w:rPr>
      </w:pPr>
      <w:r>
        <w:rPr>
          <w:sz w:val="28"/>
          <w:szCs w:val="28"/>
        </w:rPr>
        <w:lastRenderedPageBreak/>
        <w:t>Право на получение ежемесячного пособия на ребенка на 1 января 2017 года подтвердили 2006</w:t>
      </w:r>
      <w:r>
        <w:rPr>
          <w:b/>
          <w:sz w:val="28"/>
          <w:szCs w:val="28"/>
        </w:rPr>
        <w:t xml:space="preserve"> </w:t>
      </w:r>
      <w:r>
        <w:rPr>
          <w:sz w:val="28"/>
          <w:szCs w:val="28"/>
        </w:rPr>
        <w:t>получателей на 3518</w:t>
      </w:r>
      <w:r>
        <w:rPr>
          <w:b/>
          <w:sz w:val="28"/>
          <w:szCs w:val="28"/>
        </w:rPr>
        <w:t xml:space="preserve"> </w:t>
      </w:r>
      <w:r>
        <w:rPr>
          <w:sz w:val="28"/>
          <w:szCs w:val="28"/>
        </w:rPr>
        <w:t>детей. В сравнении с показателями  2016 года  количество получателей уменьшилось на 143 человека, а количество детей на 221 человека. Сумма выплаченных в отчетном периоде ежемесячных пособий увеличилась на 490 тыс</w:t>
      </w:r>
      <w:proofErr w:type="gramStart"/>
      <w:r>
        <w:rPr>
          <w:sz w:val="28"/>
          <w:szCs w:val="28"/>
        </w:rPr>
        <w:t>.р</w:t>
      </w:r>
      <w:proofErr w:type="gramEnd"/>
      <w:r>
        <w:rPr>
          <w:sz w:val="28"/>
          <w:szCs w:val="28"/>
        </w:rPr>
        <w:t>уб. или 2,2% и составила 22,6 млн.руб. Увеличение произошло в связи с произведенной доплатой за прошлый период заявителям, не обратившимся в назначенный срок.</w:t>
      </w:r>
    </w:p>
    <w:p w:rsidR="00202EEC" w:rsidRDefault="00202EEC" w:rsidP="002D6FA5">
      <w:pPr>
        <w:ind w:firstLine="709"/>
        <w:jc w:val="both"/>
        <w:rPr>
          <w:sz w:val="28"/>
          <w:szCs w:val="28"/>
        </w:rPr>
      </w:pPr>
      <w:r>
        <w:rPr>
          <w:sz w:val="28"/>
          <w:szCs w:val="28"/>
        </w:rPr>
        <w:t>На</w:t>
      </w:r>
      <w:r w:rsidR="002D6FA5">
        <w:rPr>
          <w:sz w:val="28"/>
          <w:szCs w:val="28"/>
        </w:rPr>
        <w:t xml:space="preserve"> </w:t>
      </w:r>
      <w:r>
        <w:rPr>
          <w:sz w:val="28"/>
          <w:szCs w:val="28"/>
        </w:rPr>
        <w:t>01.01.2017</w:t>
      </w:r>
      <w:r w:rsidR="002D6FA5">
        <w:rPr>
          <w:sz w:val="28"/>
          <w:szCs w:val="28"/>
        </w:rPr>
        <w:t xml:space="preserve"> </w:t>
      </w:r>
      <w:r>
        <w:rPr>
          <w:sz w:val="28"/>
          <w:szCs w:val="28"/>
        </w:rPr>
        <w:t>г. на территории района зарегистрировано 575</w:t>
      </w:r>
      <w:r>
        <w:rPr>
          <w:b/>
          <w:sz w:val="28"/>
          <w:szCs w:val="28"/>
        </w:rPr>
        <w:t xml:space="preserve"> </w:t>
      </w:r>
      <w:r>
        <w:rPr>
          <w:sz w:val="28"/>
          <w:szCs w:val="28"/>
        </w:rPr>
        <w:t>многодетных семей. По сравнению с 2015 годом количество многодетных семей увеличилось на 60 семей. За назначением ежемесячной денежной компенсации (ЕДК) многодетным семьям обратилось 133 семьи, что на 30 семей больше, чем в 2015 году (103), профинансированы и выплачены денежные средства в сумме 6,7 млн</w:t>
      </w:r>
      <w:proofErr w:type="gramStart"/>
      <w:r>
        <w:rPr>
          <w:sz w:val="28"/>
          <w:szCs w:val="28"/>
        </w:rPr>
        <w:t>.р</w:t>
      </w:r>
      <w:proofErr w:type="gramEnd"/>
      <w:r>
        <w:rPr>
          <w:sz w:val="28"/>
          <w:szCs w:val="28"/>
        </w:rPr>
        <w:t xml:space="preserve">уб., это на 605 тыс.руб.(9%)  больше, чем за 12 месяцев 2015 года. Расходы на эту меру социальной поддержки увеличились в связи с  ростом числа получателей ЕДК с 475 на 01.01.2016 г. до 529 на отчетную дату, что составляет 92% от состоящих на учете многодетных семей. </w:t>
      </w:r>
    </w:p>
    <w:p w:rsidR="00202EEC" w:rsidRDefault="00202EEC" w:rsidP="002D6FA5">
      <w:pPr>
        <w:ind w:firstLine="709"/>
        <w:jc w:val="both"/>
        <w:rPr>
          <w:sz w:val="28"/>
          <w:szCs w:val="28"/>
        </w:rPr>
      </w:pPr>
      <w:r>
        <w:rPr>
          <w:sz w:val="28"/>
          <w:szCs w:val="28"/>
        </w:rPr>
        <w:t>В рамках федеральных обязательств управлением назначается единовременное пособие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2016 году ежемесячное пособие выплачено на двух детей военнослужащих, проходивших военную службу по призыву на сумму 34,9 тыс</w:t>
      </w:r>
      <w:proofErr w:type="gramStart"/>
      <w:r>
        <w:rPr>
          <w:sz w:val="28"/>
          <w:szCs w:val="28"/>
        </w:rPr>
        <w:t>.р</w:t>
      </w:r>
      <w:proofErr w:type="gramEnd"/>
      <w:r>
        <w:rPr>
          <w:sz w:val="28"/>
          <w:szCs w:val="28"/>
        </w:rPr>
        <w:t xml:space="preserve">уб. (в 2015 году – 4/207,5 тыс. руб.). За назначением единовременного пособия беременной жене военнослужащего в отчетном периоде граждане не обращались. </w:t>
      </w:r>
    </w:p>
    <w:p w:rsidR="002E12BC" w:rsidRDefault="002E12BC" w:rsidP="002D6FA5">
      <w:pPr>
        <w:pStyle w:val="af0"/>
        <w:ind w:firstLine="709"/>
      </w:pPr>
      <w:r>
        <w:t>На реализацию закона Ставропольского края «О государственной социальной помощи населению в Ставропольском крае» в 2016 году профинансировано 684,4 тыс</w:t>
      </w:r>
      <w:proofErr w:type="gramStart"/>
      <w:r>
        <w:t>.р</w:t>
      </w:r>
      <w:proofErr w:type="gramEnd"/>
      <w:r>
        <w:t xml:space="preserve">уб., которые освоены в полном объеме. Государственная социальная помощь оказана 124 семьям, признанным малоимущими. В сравнении с 2015 годом количество получивших государственную социальную помощь уменьшилось на 33 семьи (157 семей) или 21%. В отчетном периоде заключено 2 социальных контракта с многодетными семьями на общую сумму 100000 рублей для ведения личного подсобного хозяйства. </w:t>
      </w:r>
    </w:p>
    <w:p w:rsidR="002E12BC" w:rsidRDefault="002E12BC" w:rsidP="002D6FA5">
      <w:pPr>
        <w:pStyle w:val="af0"/>
        <w:ind w:firstLine="709"/>
        <w:rPr>
          <w:szCs w:val="28"/>
        </w:rPr>
      </w:pPr>
      <w:r>
        <w:rPr>
          <w:szCs w:val="28"/>
        </w:rPr>
        <w:t>В соответствии с Федеральным Законом от 12.01.1996г. № 8-ФЗ «О погребении и похоронном деле» за пособием на погребение в 2016 году обратились 42 человека, им выплачено 221,6 тыс</w:t>
      </w:r>
      <w:proofErr w:type="gramStart"/>
      <w:r>
        <w:rPr>
          <w:szCs w:val="28"/>
        </w:rPr>
        <w:t>.р</w:t>
      </w:r>
      <w:proofErr w:type="gramEnd"/>
      <w:r>
        <w:rPr>
          <w:szCs w:val="28"/>
        </w:rPr>
        <w:t>уб.  Количество обратившихся по сравнению с 2015 годом уменьшилось на 54 получателя (285,0 тыс. руб.), в связи с чем  общая сумма на выплату пособий уменьшилась  на 63,3 тыс.руб.</w:t>
      </w:r>
    </w:p>
    <w:p w:rsidR="002E12BC" w:rsidRDefault="002E12BC" w:rsidP="002D6FA5">
      <w:pPr>
        <w:ind w:firstLine="709"/>
        <w:jc w:val="both"/>
        <w:rPr>
          <w:sz w:val="28"/>
          <w:szCs w:val="28"/>
        </w:rPr>
      </w:pPr>
      <w:r w:rsidRPr="005D56CD">
        <w:rPr>
          <w:sz w:val="28"/>
          <w:szCs w:val="28"/>
        </w:rPr>
        <w:t>На 01.01.201</w:t>
      </w:r>
      <w:r>
        <w:rPr>
          <w:sz w:val="28"/>
          <w:szCs w:val="28"/>
        </w:rPr>
        <w:t xml:space="preserve">7 </w:t>
      </w:r>
      <w:r w:rsidRPr="005D56CD">
        <w:rPr>
          <w:sz w:val="28"/>
          <w:szCs w:val="28"/>
        </w:rPr>
        <w:t>г. зарегистрирован</w:t>
      </w:r>
      <w:r>
        <w:rPr>
          <w:sz w:val="28"/>
          <w:szCs w:val="28"/>
        </w:rPr>
        <w:t>ы</w:t>
      </w:r>
      <w:r w:rsidRPr="005D56CD">
        <w:rPr>
          <w:sz w:val="28"/>
          <w:szCs w:val="28"/>
        </w:rPr>
        <w:t xml:space="preserve"> </w:t>
      </w:r>
      <w:r>
        <w:rPr>
          <w:sz w:val="28"/>
          <w:szCs w:val="28"/>
        </w:rPr>
        <w:t>754</w:t>
      </w:r>
      <w:r w:rsidRPr="008822F6">
        <w:rPr>
          <w:sz w:val="28"/>
          <w:szCs w:val="28"/>
        </w:rPr>
        <w:t xml:space="preserve"> </w:t>
      </w:r>
      <w:r w:rsidRPr="005D56CD">
        <w:rPr>
          <w:sz w:val="28"/>
          <w:szCs w:val="28"/>
        </w:rPr>
        <w:t>получател</w:t>
      </w:r>
      <w:r>
        <w:rPr>
          <w:sz w:val="28"/>
          <w:szCs w:val="28"/>
        </w:rPr>
        <w:t>я субсидий на оплату жилого помещения и коммунальных услуг,</w:t>
      </w:r>
      <w:r w:rsidRPr="005D56CD">
        <w:rPr>
          <w:sz w:val="28"/>
          <w:szCs w:val="28"/>
        </w:rPr>
        <w:t xml:space="preserve"> это на </w:t>
      </w:r>
      <w:r>
        <w:rPr>
          <w:sz w:val="28"/>
          <w:szCs w:val="28"/>
        </w:rPr>
        <w:t>432</w:t>
      </w:r>
      <w:r w:rsidRPr="005D56CD">
        <w:rPr>
          <w:sz w:val="28"/>
          <w:szCs w:val="28"/>
        </w:rPr>
        <w:t xml:space="preserve"> сем</w:t>
      </w:r>
      <w:r>
        <w:rPr>
          <w:sz w:val="28"/>
          <w:szCs w:val="28"/>
        </w:rPr>
        <w:t>ьи</w:t>
      </w:r>
      <w:r w:rsidRPr="005D56CD">
        <w:rPr>
          <w:sz w:val="28"/>
          <w:szCs w:val="28"/>
        </w:rPr>
        <w:t xml:space="preserve"> ниже</w:t>
      </w:r>
      <w:r>
        <w:rPr>
          <w:sz w:val="28"/>
          <w:szCs w:val="28"/>
        </w:rPr>
        <w:t>, чем на 01.01.</w:t>
      </w:r>
      <w:r w:rsidRPr="005D56CD">
        <w:rPr>
          <w:sz w:val="28"/>
          <w:szCs w:val="28"/>
        </w:rPr>
        <w:t xml:space="preserve"> 201</w:t>
      </w:r>
      <w:r>
        <w:rPr>
          <w:sz w:val="28"/>
          <w:szCs w:val="28"/>
        </w:rPr>
        <w:t>6</w:t>
      </w:r>
      <w:r w:rsidRPr="005D56CD">
        <w:rPr>
          <w:sz w:val="28"/>
          <w:szCs w:val="28"/>
        </w:rPr>
        <w:t xml:space="preserve"> года (1</w:t>
      </w:r>
      <w:r>
        <w:rPr>
          <w:sz w:val="28"/>
          <w:szCs w:val="28"/>
        </w:rPr>
        <w:t>186 человек</w:t>
      </w:r>
      <w:r w:rsidRPr="005D56CD">
        <w:rPr>
          <w:sz w:val="28"/>
          <w:szCs w:val="28"/>
        </w:rPr>
        <w:t xml:space="preserve">).  Всего в анализируемом периоде выплачено субсидий </w:t>
      </w:r>
      <w:r>
        <w:rPr>
          <w:sz w:val="28"/>
          <w:szCs w:val="28"/>
        </w:rPr>
        <w:t>1</w:t>
      </w:r>
      <w:r w:rsidRPr="008822F6">
        <w:rPr>
          <w:sz w:val="28"/>
          <w:szCs w:val="28"/>
        </w:rPr>
        <w:t>2</w:t>
      </w:r>
      <w:r>
        <w:rPr>
          <w:sz w:val="28"/>
          <w:szCs w:val="28"/>
        </w:rPr>
        <w:t>46</w:t>
      </w:r>
      <w:r w:rsidRPr="005D56CD">
        <w:rPr>
          <w:sz w:val="28"/>
          <w:szCs w:val="28"/>
        </w:rPr>
        <w:t xml:space="preserve"> семьям, что на </w:t>
      </w:r>
      <w:r>
        <w:rPr>
          <w:sz w:val="28"/>
          <w:szCs w:val="28"/>
        </w:rPr>
        <w:t>693</w:t>
      </w:r>
      <w:r w:rsidRPr="005D56CD">
        <w:rPr>
          <w:b/>
          <w:sz w:val="28"/>
          <w:szCs w:val="28"/>
        </w:rPr>
        <w:t xml:space="preserve"> </w:t>
      </w:r>
      <w:r w:rsidRPr="005D56CD">
        <w:rPr>
          <w:sz w:val="28"/>
          <w:szCs w:val="28"/>
        </w:rPr>
        <w:t>сем</w:t>
      </w:r>
      <w:r>
        <w:rPr>
          <w:sz w:val="28"/>
          <w:szCs w:val="28"/>
        </w:rPr>
        <w:t>ьи</w:t>
      </w:r>
      <w:r w:rsidRPr="005D56CD">
        <w:rPr>
          <w:sz w:val="28"/>
          <w:szCs w:val="28"/>
        </w:rPr>
        <w:t xml:space="preserve"> меньше, чем за 201</w:t>
      </w:r>
      <w:r>
        <w:rPr>
          <w:sz w:val="28"/>
          <w:szCs w:val="28"/>
        </w:rPr>
        <w:t>5</w:t>
      </w:r>
      <w:r w:rsidRPr="005D56CD">
        <w:rPr>
          <w:sz w:val="28"/>
          <w:szCs w:val="28"/>
        </w:rPr>
        <w:t xml:space="preserve"> год</w:t>
      </w:r>
      <w:r>
        <w:rPr>
          <w:sz w:val="28"/>
          <w:szCs w:val="28"/>
        </w:rPr>
        <w:t xml:space="preserve"> (1939)</w:t>
      </w:r>
      <w:r w:rsidRPr="005D56CD">
        <w:rPr>
          <w:sz w:val="28"/>
          <w:szCs w:val="28"/>
        </w:rPr>
        <w:t xml:space="preserve">. </w:t>
      </w:r>
      <w:r w:rsidRPr="005D56CD">
        <w:rPr>
          <w:sz w:val="28"/>
          <w:szCs w:val="28"/>
        </w:rPr>
        <w:lastRenderedPageBreak/>
        <w:t xml:space="preserve">Процент охвата граждан, получивших субсидию </w:t>
      </w:r>
      <w:r>
        <w:rPr>
          <w:sz w:val="28"/>
          <w:szCs w:val="28"/>
        </w:rPr>
        <w:t>в</w:t>
      </w:r>
      <w:r w:rsidRPr="005D56CD">
        <w:rPr>
          <w:sz w:val="28"/>
          <w:szCs w:val="28"/>
        </w:rPr>
        <w:t xml:space="preserve"> 201</w:t>
      </w:r>
      <w:r>
        <w:rPr>
          <w:sz w:val="28"/>
          <w:szCs w:val="28"/>
        </w:rPr>
        <w:t>6</w:t>
      </w:r>
      <w:r w:rsidRPr="005D56CD">
        <w:rPr>
          <w:sz w:val="28"/>
          <w:szCs w:val="28"/>
        </w:rPr>
        <w:t xml:space="preserve"> год</w:t>
      </w:r>
      <w:r>
        <w:rPr>
          <w:sz w:val="28"/>
          <w:szCs w:val="28"/>
        </w:rPr>
        <w:t>у</w:t>
      </w:r>
      <w:r w:rsidRPr="005D56CD">
        <w:rPr>
          <w:sz w:val="28"/>
          <w:szCs w:val="28"/>
        </w:rPr>
        <w:t xml:space="preserve"> –</w:t>
      </w:r>
      <w:r>
        <w:rPr>
          <w:sz w:val="28"/>
          <w:szCs w:val="28"/>
        </w:rPr>
        <w:t>4,67. В сравнении с 2015 годом процент охвата уменьшился на 1,8%</w:t>
      </w:r>
      <w:r w:rsidRPr="005D56CD">
        <w:rPr>
          <w:sz w:val="28"/>
          <w:szCs w:val="28"/>
        </w:rPr>
        <w:t>.</w:t>
      </w:r>
    </w:p>
    <w:p w:rsidR="002E12BC" w:rsidRPr="00642C29" w:rsidRDefault="002E12BC" w:rsidP="002D6FA5">
      <w:pPr>
        <w:ind w:firstLine="709"/>
        <w:jc w:val="both"/>
        <w:rPr>
          <w:spacing w:val="-2"/>
          <w:sz w:val="28"/>
          <w:szCs w:val="28"/>
        </w:rPr>
      </w:pPr>
      <w:r w:rsidRPr="00642C29">
        <w:rPr>
          <w:spacing w:val="-2"/>
          <w:sz w:val="28"/>
          <w:szCs w:val="28"/>
        </w:rPr>
        <w:t>Размер средней субсидии составил 1077</w:t>
      </w:r>
      <w:r w:rsidRPr="00642C29">
        <w:rPr>
          <w:b/>
          <w:spacing w:val="-2"/>
          <w:sz w:val="28"/>
          <w:szCs w:val="28"/>
        </w:rPr>
        <w:t xml:space="preserve"> </w:t>
      </w:r>
      <w:r w:rsidRPr="00642C29">
        <w:rPr>
          <w:spacing w:val="-2"/>
          <w:sz w:val="28"/>
          <w:szCs w:val="28"/>
        </w:rPr>
        <w:t>рублей, что ниже  показателей 2015 года на 190 руб. (1267,0 руб.). Выплаченная сумма субсидий составила 16,3</w:t>
      </w:r>
      <w:r w:rsidRPr="00642C29">
        <w:rPr>
          <w:b/>
          <w:spacing w:val="-2"/>
          <w:sz w:val="28"/>
          <w:szCs w:val="28"/>
        </w:rPr>
        <w:t xml:space="preserve"> </w:t>
      </w:r>
      <w:r w:rsidRPr="00642C29">
        <w:rPr>
          <w:spacing w:val="-2"/>
          <w:sz w:val="28"/>
          <w:szCs w:val="28"/>
        </w:rPr>
        <w:t xml:space="preserve"> млн</w:t>
      </w:r>
      <w:proofErr w:type="gramStart"/>
      <w:r w:rsidRPr="00642C29">
        <w:rPr>
          <w:spacing w:val="-2"/>
          <w:sz w:val="28"/>
          <w:szCs w:val="28"/>
        </w:rPr>
        <w:t>.р</w:t>
      </w:r>
      <w:proofErr w:type="gramEnd"/>
      <w:r w:rsidRPr="00642C29">
        <w:rPr>
          <w:spacing w:val="-2"/>
          <w:sz w:val="28"/>
          <w:szCs w:val="28"/>
        </w:rPr>
        <w:t xml:space="preserve">уб., что на 8,6 млн.руб. меньше, чем за 2015 год, что связано со снижением числа семей, получивших субсидии на отчетную дату из-за внесенных изменений в порядок предоставления гражданам субсидий согласно постановлению ПСК от 27.07.2015 г. № 324-п «Об установлении краевого стандарта максимально допустимой доли расходов граждан на оплату жилого помещения и коммунальных услуг в совокупном </w:t>
      </w:r>
      <w:proofErr w:type="gramStart"/>
      <w:r w:rsidRPr="00642C29">
        <w:rPr>
          <w:spacing w:val="-2"/>
          <w:sz w:val="28"/>
          <w:szCs w:val="28"/>
        </w:rPr>
        <w:t>доходе</w:t>
      </w:r>
      <w:proofErr w:type="gramEnd"/>
      <w:r w:rsidRPr="00642C29">
        <w:rPr>
          <w:spacing w:val="-2"/>
          <w:sz w:val="28"/>
          <w:szCs w:val="28"/>
        </w:rPr>
        <w:t xml:space="preserve"> семьи».</w:t>
      </w:r>
    </w:p>
    <w:p w:rsidR="002E12BC" w:rsidRPr="005D56CD" w:rsidRDefault="002E12BC" w:rsidP="002D6FA5">
      <w:pPr>
        <w:ind w:firstLine="709"/>
        <w:jc w:val="both"/>
        <w:rPr>
          <w:sz w:val="28"/>
          <w:szCs w:val="28"/>
        </w:rPr>
      </w:pPr>
      <w:r w:rsidRPr="005D56CD">
        <w:rPr>
          <w:sz w:val="28"/>
          <w:szCs w:val="28"/>
        </w:rPr>
        <w:t>По состоянию на 01.01.1</w:t>
      </w:r>
      <w:r w:rsidR="00411FB2">
        <w:rPr>
          <w:sz w:val="28"/>
          <w:szCs w:val="28"/>
        </w:rPr>
        <w:t>7</w:t>
      </w:r>
      <w:r>
        <w:rPr>
          <w:sz w:val="28"/>
          <w:szCs w:val="28"/>
        </w:rPr>
        <w:t xml:space="preserve"> </w:t>
      </w:r>
      <w:r w:rsidRPr="005D56CD">
        <w:rPr>
          <w:sz w:val="28"/>
          <w:szCs w:val="28"/>
        </w:rPr>
        <w:t xml:space="preserve">г. ежемесячную денежную </w:t>
      </w:r>
      <w:r w:rsidRPr="008822F6">
        <w:rPr>
          <w:sz w:val="28"/>
          <w:szCs w:val="28"/>
        </w:rPr>
        <w:t>компенсацию расходов на оплату жилого помещения и коммунальных услуг</w:t>
      </w:r>
      <w:r w:rsidRPr="005D56CD">
        <w:rPr>
          <w:sz w:val="28"/>
          <w:szCs w:val="28"/>
        </w:rPr>
        <w:t xml:space="preserve"> получают </w:t>
      </w:r>
      <w:r>
        <w:rPr>
          <w:sz w:val="28"/>
          <w:szCs w:val="28"/>
        </w:rPr>
        <w:t>3374</w:t>
      </w:r>
      <w:r w:rsidRPr="005D56CD">
        <w:rPr>
          <w:b/>
          <w:sz w:val="28"/>
          <w:szCs w:val="28"/>
        </w:rPr>
        <w:t xml:space="preserve"> </w:t>
      </w:r>
      <w:r w:rsidRPr="005D56CD">
        <w:rPr>
          <w:sz w:val="28"/>
          <w:szCs w:val="28"/>
        </w:rPr>
        <w:t>«федеральных льготник</w:t>
      </w:r>
      <w:r>
        <w:rPr>
          <w:sz w:val="28"/>
          <w:szCs w:val="28"/>
        </w:rPr>
        <w:t>ов</w:t>
      </w:r>
      <w:r w:rsidRPr="005D56CD">
        <w:rPr>
          <w:sz w:val="28"/>
          <w:szCs w:val="28"/>
        </w:rPr>
        <w:t xml:space="preserve">». </w:t>
      </w:r>
      <w:proofErr w:type="gramStart"/>
      <w:r w:rsidRPr="005D56CD">
        <w:rPr>
          <w:sz w:val="28"/>
          <w:szCs w:val="28"/>
        </w:rPr>
        <w:t xml:space="preserve">В отчетном периоде государственная услуга им предоставлена на общую сумму </w:t>
      </w:r>
      <w:r>
        <w:rPr>
          <w:sz w:val="28"/>
          <w:szCs w:val="28"/>
        </w:rPr>
        <w:t>29,1</w:t>
      </w:r>
      <w:r w:rsidRPr="008822F6">
        <w:rPr>
          <w:sz w:val="28"/>
          <w:szCs w:val="28"/>
        </w:rPr>
        <w:t xml:space="preserve"> млн. руб.</w:t>
      </w:r>
      <w:r w:rsidRPr="005D56CD">
        <w:rPr>
          <w:b/>
          <w:sz w:val="28"/>
          <w:szCs w:val="28"/>
        </w:rPr>
        <w:t xml:space="preserve"> </w:t>
      </w:r>
      <w:r w:rsidRPr="005D56CD">
        <w:rPr>
          <w:sz w:val="28"/>
          <w:szCs w:val="28"/>
        </w:rPr>
        <w:t>Несмотря на</w:t>
      </w:r>
      <w:r w:rsidR="00642C29">
        <w:rPr>
          <w:sz w:val="28"/>
          <w:szCs w:val="28"/>
        </w:rPr>
        <w:t xml:space="preserve"> то</w:t>
      </w:r>
      <w:r w:rsidRPr="005D56CD">
        <w:rPr>
          <w:sz w:val="28"/>
          <w:szCs w:val="28"/>
        </w:rPr>
        <w:t xml:space="preserve">, что количество получателей компенсации на ЖКУ на отчетную дату уменьшилось на </w:t>
      </w:r>
      <w:r>
        <w:rPr>
          <w:sz w:val="28"/>
          <w:szCs w:val="28"/>
        </w:rPr>
        <w:t>29</w:t>
      </w:r>
      <w:r w:rsidRPr="005D56CD">
        <w:rPr>
          <w:sz w:val="28"/>
          <w:szCs w:val="28"/>
        </w:rPr>
        <w:t xml:space="preserve"> человек (</w:t>
      </w:r>
      <w:r>
        <w:rPr>
          <w:sz w:val="28"/>
          <w:szCs w:val="28"/>
        </w:rPr>
        <w:t>в 2015 г.</w:t>
      </w:r>
      <w:r w:rsidRPr="005D56CD">
        <w:rPr>
          <w:sz w:val="28"/>
          <w:szCs w:val="28"/>
        </w:rPr>
        <w:t xml:space="preserve"> – 3</w:t>
      </w:r>
      <w:r>
        <w:rPr>
          <w:sz w:val="28"/>
          <w:szCs w:val="28"/>
        </w:rPr>
        <w:t>345</w:t>
      </w:r>
      <w:r w:rsidRPr="005D56CD">
        <w:rPr>
          <w:sz w:val="28"/>
          <w:szCs w:val="28"/>
        </w:rPr>
        <w:t xml:space="preserve"> чел.),  объем выплаченных средств увеличился  на </w:t>
      </w:r>
      <w:r w:rsidRPr="005D56CD">
        <w:rPr>
          <w:b/>
          <w:sz w:val="28"/>
          <w:szCs w:val="28"/>
        </w:rPr>
        <w:t xml:space="preserve"> </w:t>
      </w:r>
      <w:r>
        <w:rPr>
          <w:sz w:val="28"/>
          <w:szCs w:val="28"/>
        </w:rPr>
        <w:t>467,7</w:t>
      </w:r>
      <w:r w:rsidRPr="008822F6">
        <w:rPr>
          <w:sz w:val="28"/>
          <w:szCs w:val="28"/>
        </w:rPr>
        <w:t xml:space="preserve"> тыс.</w:t>
      </w:r>
      <w:r w:rsidR="00642C29">
        <w:rPr>
          <w:sz w:val="28"/>
          <w:szCs w:val="28"/>
        </w:rPr>
        <w:t xml:space="preserve"> </w:t>
      </w:r>
      <w:r w:rsidRPr="008822F6">
        <w:rPr>
          <w:sz w:val="28"/>
          <w:szCs w:val="28"/>
        </w:rPr>
        <w:t>руб.</w:t>
      </w:r>
      <w:r w:rsidRPr="005D56CD">
        <w:rPr>
          <w:b/>
          <w:sz w:val="28"/>
          <w:szCs w:val="28"/>
        </w:rPr>
        <w:t xml:space="preserve"> </w:t>
      </w:r>
      <w:r w:rsidRPr="00113144">
        <w:rPr>
          <w:sz w:val="28"/>
          <w:szCs w:val="28"/>
        </w:rPr>
        <w:t>Расходы увеличились</w:t>
      </w:r>
      <w:r>
        <w:rPr>
          <w:b/>
          <w:sz w:val="28"/>
          <w:szCs w:val="28"/>
        </w:rPr>
        <w:t xml:space="preserve"> </w:t>
      </w:r>
      <w:r w:rsidRPr="005D56CD">
        <w:rPr>
          <w:sz w:val="28"/>
          <w:szCs w:val="28"/>
        </w:rPr>
        <w:t xml:space="preserve"> в </w:t>
      </w:r>
      <w:r>
        <w:rPr>
          <w:sz w:val="28"/>
          <w:szCs w:val="28"/>
        </w:rPr>
        <w:t>связи с увеличением тарифов на коммунальные услуги</w:t>
      </w:r>
      <w:r w:rsidRPr="005D56CD">
        <w:rPr>
          <w:sz w:val="28"/>
          <w:szCs w:val="28"/>
        </w:rPr>
        <w:t>.</w:t>
      </w:r>
      <w:proofErr w:type="gramEnd"/>
    </w:p>
    <w:p w:rsidR="00627FB7" w:rsidRDefault="00697C3C" w:rsidP="00697C3C">
      <w:pPr>
        <w:pStyle w:val="af0"/>
        <w:tabs>
          <w:tab w:val="left" w:pos="567"/>
        </w:tabs>
        <w:rPr>
          <w:rStyle w:val="23"/>
          <w:rFonts w:eastAsia="Arial CYR"/>
          <w:b/>
          <w:color w:val="000000"/>
          <w:spacing w:val="2"/>
        </w:rPr>
      </w:pPr>
      <w:r>
        <w:rPr>
          <w:rStyle w:val="23"/>
          <w:rFonts w:eastAsia="Arial CYR"/>
          <w:b/>
          <w:color w:val="000000"/>
          <w:spacing w:val="2"/>
        </w:rPr>
        <w:t xml:space="preserve">           </w:t>
      </w:r>
    </w:p>
    <w:p w:rsidR="00697C3C" w:rsidRDefault="00D2569C" w:rsidP="005716EB">
      <w:pPr>
        <w:pStyle w:val="af0"/>
        <w:tabs>
          <w:tab w:val="left" w:pos="567"/>
        </w:tabs>
        <w:ind w:firstLine="0"/>
        <w:jc w:val="center"/>
        <w:rPr>
          <w:rStyle w:val="23"/>
          <w:rFonts w:eastAsia="Arial CYR"/>
          <w:b/>
          <w:color w:val="000000"/>
          <w:spacing w:val="2"/>
        </w:rPr>
      </w:pPr>
      <w:r w:rsidRPr="00AB54F3">
        <w:rPr>
          <w:rStyle w:val="23"/>
          <w:rFonts w:eastAsia="Arial CYR"/>
          <w:b/>
          <w:color w:val="000000"/>
          <w:spacing w:val="2"/>
        </w:rPr>
        <w:t>М</w:t>
      </w:r>
      <w:r w:rsidR="00697C3C" w:rsidRPr="00AB54F3">
        <w:rPr>
          <w:rStyle w:val="23"/>
          <w:rFonts w:eastAsia="Arial CYR"/>
          <w:b/>
          <w:color w:val="000000"/>
          <w:spacing w:val="2"/>
        </w:rPr>
        <w:t>олодежная политика</w:t>
      </w:r>
    </w:p>
    <w:p w:rsidR="00EF1352" w:rsidRDefault="00EF1352" w:rsidP="00697C3C">
      <w:pPr>
        <w:pStyle w:val="af0"/>
        <w:tabs>
          <w:tab w:val="left" w:pos="567"/>
        </w:tabs>
        <w:rPr>
          <w:rStyle w:val="23"/>
          <w:rFonts w:eastAsia="Arial CYR"/>
          <w:b/>
          <w:color w:val="000000"/>
          <w:spacing w:val="2"/>
        </w:rPr>
      </w:pPr>
    </w:p>
    <w:p w:rsidR="00642C29" w:rsidRPr="00020E4D" w:rsidRDefault="00642C29" w:rsidP="00020E4D">
      <w:pPr>
        <w:pStyle w:val="af0"/>
        <w:tabs>
          <w:tab w:val="left" w:pos="567"/>
        </w:tabs>
        <w:ind w:firstLine="709"/>
        <w:rPr>
          <w:spacing w:val="-2"/>
        </w:rPr>
      </w:pPr>
      <w:r w:rsidRPr="00020E4D">
        <w:rPr>
          <w:rStyle w:val="23"/>
          <w:rFonts w:eastAsia="Arial CYR"/>
          <w:color w:val="000000"/>
          <w:spacing w:val="-2"/>
        </w:rPr>
        <w:t xml:space="preserve">Доля молодежи в структуре населения района составляет 8,9 </w:t>
      </w:r>
      <w:r w:rsidR="007E73FA">
        <w:rPr>
          <w:rStyle w:val="23"/>
          <w:rFonts w:eastAsia="Arial CYR"/>
          <w:color w:val="000000"/>
          <w:spacing w:val="-2"/>
        </w:rPr>
        <w:t>тыс. человек, что составляет 24</w:t>
      </w:r>
      <w:r w:rsidR="002F58E5">
        <w:rPr>
          <w:rStyle w:val="23"/>
          <w:rFonts w:eastAsia="Arial CYR"/>
          <w:color w:val="000000"/>
          <w:spacing w:val="-2"/>
        </w:rPr>
        <w:t>,9</w:t>
      </w:r>
      <w:r w:rsidRPr="00020E4D">
        <w:rPr>
          <w:rStyle w:val="23"/>
          <w:rFonts w:eastAsia="Arial CYR"/>
          <w:color w:val="000000"/>
          <w:spacing w:val="-2"/>
        </w:rPr>
        <w:t xml:space="preserve">% от общего числа жителей района. Поэтому, формирование молодежной политики на уровне района очень важный этап, который не может строиться без учета современных тенденций, происходящих в молодежной среде. </w:t>
      </w:r>
      <w:r w:rsidRPr="00020E4D">
        <w:rPr>
          <w:spacing w:val="-2"/>
        </w:rPr>
        <w:t>В 2016 году на территории Грачевского района  действовала муниципальная программа Грачевского муниципального района «Молодежь Грачевского муниципального района Ставропольского края», утвержденная постановлением администрации Грачевского муниципального района Ставропольского края от 30 октября 2013 года № 782.</w:t>
      </w:r>
    </w:p>
    <w:p w:rsidR="00AB54F3" w:rsidRPr="00204D05" w:rsidRDefault="00AB54F3" w:rsidP="00020E4D">
      <w:pPr>
        <w:autoSpaceDE w:val="0"/>
        <w:ind w:firstLine="709"/>
        <w:jc w:val="both"/>
        <w:rPr>
          <w:bCs/>
          <w:spacing w:val="-2"/>
          <w:sz w:val="28"/>
          <w:szCs w:val="28"/>
        </w:rPr>
      </w:pPr>
      <w:r>
        <w:rPr>
          <w:sz w:val="28"/>
        </w:rPr>
        <w:t>На реализацию мероприятий в молодежной  среде в 2016 году было направлено</w:t>
      </w:r>
      <w:r>
        <w:rPr>
          <w:sz w:val="28"/>
          <w:szCs w:val="28"/>
        </w:rPr>
        <w:t xml:space="preserve"> </w:t>
      </w:r>
      <w:r w:rsidRPr="00AB6F02">
        <w:rPr>
          <w:rFonts w:eastAsia="Times New Roman"/>
          <w:sz w:val="28"/>
          <w:szCs w:val="28"/>
          <w:lang w:eastAsia="ar-SA"/>
        </w:rPr>
        <w:t>1262,2</w:t>
      </w:r>
      <w:r>
        <w:rPr>
          <w:rFonts w:eastAsia="Times New Roman"/>
          <w:lang w:eastAsia="ar-SA"/>
        </w:rPr>
        <w:t xml:space="preserve"> </w:t>
      </w:r>
      <w:r>
        <w:rPr>
          <w:sz w:val="28"/>
          <w:szCs w:val="28"/>
        </w:rPr>
        <w:t>тыс. рублей из средств бюджета муниципального района.</w:t>
      </w:r>
    </w:p>
    <w:p w:rsidR="00AB54F3" w:rsidRDefault="00AB54F3" w:rsidP="00020E4D">
      <w:pPr>
        <w:shd w:val="clear" w:color="auto" w:fill="FFFFFF"/>
        <w:spacing w:line="200" w:lineRule="atLeast"/>
        <w:ind w:firstLine="709"/>
        <w:jc w:val="both"/>
        <w:rPr>
          <w:sz w:val="28"/>
          <w:szCs w:val="28"/>
        </w:rPr>
      </w:pPr>
      <w:r w:rsidRPr="00D03C05">
        <w:rPr>
          <w:sz w:val="28"/>
          <w:szCs w:val="28"/>
        </w:rPr>
        <w:t>Администрацией Грачевского муниципального района и муниципальным казенным учреждением «Центр молодежи «Юность» Грачевского района в 2016 году проведено 103 районных массовых  социально-значимых мероприятий с подростками и молодежью района с численностью участников от 80 до 250 человек. Самыми значительными районными мероприятиями с молодежью в 2016 году стали</w:t>
      </w:r>
      <w:r>
        <w:rPr>
          <w:sz w:val="28"/>
          <w:szCs w:val="28"/>
        </w:rPr>
        <w:t xml:space="preserve">: </w:t>
      </w:r>
      <w:r w:rsidRPr="00D03C05">
        <w:rPr>
          <w:sz w:val="28"/>
          <w:szCs w:val="28"/>
        </w:rPr>
        <w:t xml:space="preserve">районный молодежный клуб «Как я провел лето», районный молодежный спортивно-творческий фестиваль «Мы выбираем жизнь», </w:t>
      </w:r>
      <w:r w:rsidRPr="00D03C05">
        <w:rPr>
          <w:iCs/>
          <w:sz w:val="28"/>
          <w:szCs w:val="28"/>
          <w:shd w:val="clear" w:color="auto" w:fill="FFFFFF"/>
        </w:rPr>
        <w:t>мероприятия, посвященные Дню молодежи России,</w:t>
      </w:r>
      <w:r w:rsidRPr="00D03C05">
        <w:rPr>
          <w:sz w:val="28"/>
          <w:szCs w:val="28"/>
        </w:rPr>
        <w:t xml:space="preserve"> </w:t>
      </w:r>
      <w:r w:rsidRPr="00D03C05">
        <w:rPr>
          <w:rFonts w:eastAsia="Arial CYR"/>
          <w:iCs/>
          <w:spacing w:val="4"/>
          <w:sz w:val="28"/>
          <w:szCs w:val="28"/>
          <w:shd w:val="clear" w:color="auto" w:fill="FFFFFF"/>
        </w:rPr>
        <w:t>конкурсы: "Лидер",</w:t>
      </w:r>
      <w:r w:rsidRPr="00D03C05">
        <w:rPr>
          <w:iCs/>
          <w:sz w:val="28"/>
          <w:szCs w:val="28"/>
          <w:shd w:val="clear" w:color="auto" w:fill="FFFFFF"/>
        </w:rPr>
        <w:t xml:space="preserve"> «</w:t>
      </w:r>
      <w:proofErr w:type="spellStart"/>
      <w:r w:rsidRPr="00D03C05">
        <w:rPr>
          <w:iCs/>
          <w:sz w:val="28"/>
          <w:szCs w:val="28"/>
          <w:shd w:val="clear" w:color="auto" w:fill="FFFFFF"/>
        </w:rPr>
        <w:t>Автоледи</w:t>
      </w:r>
      <w:proofErr w:type="spellEnd"/>
      <w:r w:rsidRPr="00D03C05">
        <w:rPr>
          <w:iCs/>
          <w:sz w:val="28"/>
          <w:szCs w:val="28"/>
          <w:shd w:val="clear" w:color="auto" w:fill="FFFFFF"/>
        </w:rPr>
        <w:t xml:space="preserve"> – 2016», </w:t>
      </w:r>
      <w:r w:rsidRPr="00D03C05">
        <w:rPr>
          <w:sz w:val="28"/>
          <w:szCs w:val="28"/>
        </w:rPr>
        <w:t>районная добровольческая акция «Волонтеры за здоровый образ жизни»,</w:t>
      </w:r>
      <w:r w:rsidRPr="00D03C05">
        <w:rPr>
          <w:iCs/>
          <w:sz w:val="28"/>
          <w:szCs w:val="28"/>
          <w:shd w:val="clear" w:color="auto" w:fill="FFFFFF"/>
        </w:rPr>
        <w:t xml:space="preserve"> массовая зарядка «Здоровье в наших руках!» и танцевальный </w:t>
      </w:r>
      <w:proofErr w:type="spellStart"/>
      <w:r w:rsidRPr="00D03C05">
        <w:rPr>
          <w:iCs/>
          <w:sz w:val="28"/>
          <w:szCs w:val="28"/>
          <w:shd w:val="clear" w:color="auto" w:fill="FFFFFF"/>
        </w:rPr>
        <w:t>флешмоб</w:t>
      </w:r>
      <w:proofErr w:type="spellEnd"/>
      <w:r w:rsidRPr="00D03C05">
        <w:rPr>
          <w:iCs/>
          <w:sz w:val="28"/>
          <w:szCs w:val="28"/>
          <w:shd w:val="clear" w:color="auto" w:fill="FFFFFF"/>
        </w:rPr>
        <w:t xml:space="preserve"> «Зарядись!»</w:t>
      </w:r>
      <w:r w:rsidRPr="00D03C05">
        <w:rPr>
          <w:sz w:val="28"/>
          <w:szCs w:val="28"/>
        </w:rPr>
        <w:t xml:space="preserve">. </w:t>
      </w:r>
      <w:proofErr w:type="gramStart"/>
      <w:r w:rsidRPr="00D03C05">
        <w:rPr>
          <w:sz w:val="28"/>
          <w:szCs w:val="28"/>
        </w:rPr>
        <w:t>Общее количество молодежи, вовлеченных в районные мероприятия составляет</w:t>
      </w:r>
      <w:proofErr w:type="gramEnd"/>
      <w:r w:rsidRPr="00D03C05">
        <w:rPr>
          <w:sz w:val="28"/>
          <w:szCs w:val="28"/>
        </w:rPr>
        <w:t xml:space="preserve"> 6800 человек.</w:t>
      </w:r>
    </w:p>
    <w:p w:rsidR="00AB54F3" w:rsidRPr="00D03C05" w:rsidRDefault="00AB54F3" w:rsidP="00020E4D">
      <w:pPr>
        <w:spacing w:line="200" w:lineRule="atLeast"/>
        <w:ind w:firstLine="709"/>
        <w:jc w:val="both"/>
        <w:rPr>
          <w:sz w:val="28"/>
          <w:szCs w:val="28"/>
        </w:rPr>
      </w:pPr>
      <w:r w:rsidRPr="00D03C05">
        <w:rPr>
          <w:sz w:val="28"/>
          <w:szCs w:val="28"/>
        </w:rPr>
        <w:t xml:space="preserve">В районе развивается добровольческое движение, в которое вовлечены </w:t>
      </w:r>
      <w:r w:rsidRPr="00D03C05">
        <w:rPr>
          <w:sz w:val="28"/>
          <w:szCs w:val="28"/>
        </w:rPr>
        <w:lastRenderedPageBreak/>
        <w:t xml:space="preserve">1096 волонтеров, или 13 % от общего числа молодежи. </w:t>
      </w:r>
    </w:p>
    <w:p w:rsidR="00AB54F3" w:rsidRPr="00D03C05" w:rsidRDefault="00AB54F3" w:rsidP="00020E4D">
      <w:pPr>
        <w:spacing w:line="100" w:lineRule="atLeast"/>
        <w:ind w:firstLine="709"/>
        <w:jc w:val="both"/>
        <w:rPr>
          <w:iCs/>
          <w:sz w:val="28"/>
          <w:szCs w:val="28"/>
          <w:shd w:val="clear" w:color="auto" w:fill="FFFFFF"/>
        </w:rPr>
      </w:pPr>
      <w:proofErr w:type="gramStart"/>
      <w:r w:rsidRPr="00D03C05">
        <w:rPr>
          <w:sz w:val="28"/>
          <w:szCs w:val="28"/>
        </w:rPr>
        <w:t>В рамках празднования в 2016 году 71-годовщины Победы в Великой Отечественной войне – одним из приоритетных направлений работы с молодежью в 2016 году стала тема гражданской и допризывной подготовки молодежи</w:t>
      </w:r>
      <w:r w:rsidR="007E73FA">
        <w:rPr>
          <w:sz w:val="28"/>
          <w:szCs w:val="28"/>
        </w:rPr>
        <w:t>,</w:t>
      </w:r>
      <w:r w:rsidRPr="00D03C05">
        <w:rPr>
          <w:sz w:val="28"/>
          <w:szCs w:val="28"/>
        </w:rPr>
        <w:t xml:space="preserve"> районная молодежная </w:t>
      </w:r>
      <w:proofErr w:type="spellStart"/>
      <w:r w:rsidRPr="00D03C05">
        <w:rPr>
          <w:sz w:val="28"/>
          <w:szCs w:val="28"/>
        </w:rPr>
        <w:t>квест-игра</w:t>
      </w:r>
      <w:proofErr w:type="spellEnd"/>
      <w:r w:rsidRPr="00D03C05">
        <w:rPr>
          <w:sz w:val="28"/>
          <w:szCs w:val="28"/>
        </w:rPr>
        <w:t xml:space="preserve"> «На Берлин», районный поэтический конкурс «А музы не молчали…»,</w:t>
      </w:r>
      <w:r w:rsidRPr="00D03C05">
        <w:rPr>
          <w:iCs/>
          <w:sz w:val="28"/>
          <w:szCs w:val="28"/>
          <w:shd w:val="clear" w:color="auto" w:fill="FFFFFF"/>
        </w:rPr>
        <w:t xml:space="preserve"> конкурсы «Мы берем с них пример», «Поклонимся великим тем годам», «Мы помним», акции «Красные тюльпаны Великой Победы», «Георгиевская ленточка</w:t>
      </w:r>
      <w:proofErr w:type="gramEnd"/>
      <w:r w:rsidRPr="00D03C05">
        <w:rPr>
          <w:iCs/>
          <w:sz w:val="28"/>
          <w:szCs w:val="28"/>
          <w:shd w:val="clear" w:color="auto" w:fill="FFFFFF"/>
        </w:rPr>
        <w:t>», "Белые журавли" и др. Общий охват мероприятиями патриотического направления молодежи Грачевского района составил 5700 человек.</w:t>
      </w:r>
    </w:p>
    <w:p w:rsidR="00AB54F3" w:rsidRPr="00D03C05" w:rsidRDefault="00AB54F3" w:rsidP="00AB54F3">
      <w:pPr>
        <w:shd w:val="clear" w:color="auto" w:fill="FFFFFF"/>
        <w:ind w:firstLine="708"/>
        <w:jc w:val="both"/>
        <w:rPr>
          <w:iCs/>
          <w:sz w:val="28"/>
          <w:szCs w:val="28"/>
          <w:shd w:val="clear" w:color="auto" w:fill="FFFFFF"/>
        </w:rPr>
      </w:pPr>
      <w:r w:rsidRPr="00D03C05">
        <w:rPr>
          <w:bCs/>
          <w:iCs/>
          <w:sz w:val="28"/>
          <w:szCs w:val="28"/>
          <w:shd w:val="clear" w:color="auto" w:fill="FFFFFF"/>
        </w:rPr>
        <w:t>Также как и во всех районах Ставропольского края, в Грачевском районе молодежь являлась организатором и участником  краевых акций: Лица Победы</w:t>
      </w:r>
      <w:proofErr w:type="gramStart"/>
      <w:r w:rsidRPr="00D03C05">
        <w:rPr>
          <w:bCs/>
          <w:iCs/>
          <w:sz w:val="28"/>
          <w:szCs w:val="28"/>
          <w:shd w:val="clear" w:color="auto" w:fill="FFFFFF"/>
        </w:rPr>
        <w:t xml:space="preserve">!, </w:t>
      </w:r>
      <w:proofErr w:type="gramEnd"/>
      <w:r w:rsidRPr="00D03C05">
        <w:rPr>
          <w:iCs/>
          <w:sz w:val="28"/>
          <w:szCs w:val="28"/>
          <w:shd w:val="clear" w:color="auto" w:fill="FFFFFF"/>
        </w:rPr>
        <w:t xml:space="preserve">Россия. Родина. </w:t>
      </w:r>
      <w:proofErr w:type="gramStart"/>
      <w:r w:rsidRPr="00D03C05">
        <w:rPr>
          <w:iCs/>
          <w:sz w:val="28"/>
          <w:szCs w:val="28"/>
          <w:shd w:val="clear" w:color="auto" w:fill="FFFFFF"/>
        </w:rPr>
        <w:t xml:space="preserve">Победа!, Спасибо за Победу!, Патриотическая акция «Знамя Победы», Школа мужества «Победа глазами наследников», «Ради детей», Открытые патриотические уроки «Знамя победы», «Мой голос за мир!», «Патриотические </w:t>
      </w:r>
      <w:proofErr w:type="spellStart"/>
      <w:r w:rsidRPr="00D03C05">
        <w:rPr>
          <w:iCs/>
          <w:sz w:val="28"/>
          <w:szCs w:val="28"/>
          <w:shd w:val="clear" w:color="auto" w:fill="FFFFFF"/>
        </w:rPr>
        <w:t>квесты</w:t>
      </w:r>
      <w:proofErr w:type="spellEnd"/>
      <w:r w:rsidRPr="00D03C05">
        <w:rPr>
          <w:iCs/>
          <w:sz w:val="28"/>
          <w:szCs w:val="28"/>
          <w:shd w:val="clear" w:color="auto" w:fill="FFFFFF"/>
        </w:rPr>
        <w:t xml:space="preserve"> «Победа глазами наследников», «Когда говорят о Победе», «Есть память!», Помним!</w:t>
      </w:r>
      <w:proofErr w:type="gramEnd"/>
      <w:r w:rsidRPr="00D03C05">
        <w:rPr>
          <w:iCs/>
          <w:sz w:val="28"/>
          <w:szCs w:val="28"/>
          <w:shd w:val="clear" w:color="auto" w:fill="FFFFFF"/>
        </w:rPr>
        <w:t xml:space="preserve"> </w:t>
      </w:r>
      <w:proofErr w:type="gramStart"/>
      <w:r w:rsidRPr="00D03C05">
        <w:rPr>
          <w:iCs/>
          <w:sz w:val="28"/>
          <w:szCs w:val="28"/>
          <w:shd w:val="clear" w:color="auto" w:fill="FFFFFF"/>
        </w:rPr>
        <w:t xml:space="preserve">Гордимся!, Памятная колонна «Бессмертный полк», Мемориальное панно «Мы победили!», «Стена памяти «Народная Победа!», «Концертные фронтовые бригады», «Автопробег «Эх, путь-дорожка фронтовая», Краевой творческий конкурс среди детей и молодёжи «Наследники Победы», «Тысячеголосый хор», Песенные </w:t>
      </w:r>
      <w:proofErr w:type="spellStart"/>
      <w:r w:rsidRPr="00D03C05">
        <w:rPr>
          <w:iCs/>
          <w:sz w:val="28"/>
          <w:szCs w:val="28"/>
          <w:shd w:val="clear" w:color="auto" w:fill="FFFFFF"/>
        </w:rPr>
        <w:t>флешмобы</w:t>
      </w:r>
      <w:proofErr w:type="spellEnd"/>
      <w:r w:rsidRPr="00D03C05">
        <w:rPr>
          <w:iCs/>
          <w:sz w:val="28"/>
          <w:szCs w:val="28"/>
          <w:shd w:val="clear" w:color="auto" w:fill="FFFFFF"/>
        </w:rPr>
        <w:t xml:space="preserve"> «Голос Победы», Массовый забег «Марафон Победы», </w:t>
      </w:r>
      <w:proofErr w:type="spellStart"/>
      <w:r w:rsidRPr="00D03C05">
        <w:rPr>
          <w:iCs/>
          <w:sz w:val="28"/>
          <w:szCs w:val="28"/>
          <w:shd w:val="clear" w:color="auto" w:fill="FFFFFF"/>
        </w:rPr>
        <w:t>Кинопоказы</w:t>
      </w:r>
      <w:proofErr w:type="spellEnd"/>
      <w:r w:rsidRPr="00D03C05">
        <w:rPr>
          <w:iCs/>
          <w:sz w:val="28"/>
          <w:szCs w:val="28"/>
          <w:shd w:val="clear" w:color="auto" w:fill="FFFFFF"/>
        </w:rPr>
        <w:t xml:space="preserve"> под открытым небом «Киноленты, опаленные войной», Приложение для социальной сети «</w:t>
      </w:r>
      <w:proofErr w:type="spellStart"/>
      <w:r w:rsidRPr="00D03C05">
        <w:rPr>
          <w:iCs/>
          <w:sz w:val="28"/>
          <w:szCs w:val="28"/>
          <w:shd w:val="clear" w:color="auto" w:fill="FFFFFF"/>
        </w:rPr>
        <w:t>Вконтакте</w:t>
      </w:r>
      <w:proofErr w:type="spellEnd"/>
      <w:r w:rsidRPr="00D03C05">
        <w:rPr>
          <w:iCs/>
          <w:sz w:val="28"/>
          <w:szCs w:val="28"/>
          <w:shd w:val="clear" w:color="auto" w:fill="FFFFFF"/>
        </w:rPr>
        <w:t>» «История Победы», Общественно-патриотический просветительский проект «Азбука Памяти», Военно-историческая сюжетно-ролевая</w:t>
      </w:r>
      <w:proofErr w:type="gramEnd"/>
      <w:r w:rsidRPr="00D03C05">
        <w:rPr>
          <w:iCs/>
          <w:sz w:val="28"/>
          <w:szCs w:val="28"/>
          <w:shd w:val="clear" w:color="auto" w:fill="FFFFFF"/>
        </w:rPr>
        <w:t xml:space="preserve"> </w:t>
      </w:r>
      <w:proofErr w:type="gramStart"/>
      <w:r w:rsidRPr="00D03C05">
        <w:rPr>
          <w:iCs/>
          <w:sz w:val="28"/>
          <w:szCs w:val="28"/>
          <w:shd w:val="clear" w:color="auto" w:fill="FFFFFF"/>
        </w:rPr>
        <w:t xml:space="preserve">игра «Великая Победа» и «Битва за Кавказ», Акция в социальных сетях «Моя Память», Акция «Письма Победы», Конкурс сочинений-эссе в социальной сети «Почему я горжусь Победой?», Акция «Успей сказать «спасибо!», </w:t>
      </w:r>
      <w:r w:rsidRPr="00D03C05">
        <w:rPr>
          <w:bCs/>
          <w:iCs/>
          <w:sz w:val="28"/>
          <w:szCs w:val="28"/>
          <w:shd w:val="clear" w:color="auto" w:fill="FFFFFF"/>
        </w:rPr>
        <w:t>Серия интеллектуальных игр «Я знаю!», посвященных Победе в Великой Отечественной войне 1941-1945 годов.</w:t>
      </w:r>
      <w:proofErr w:type="gramEnd"/>
    </w:p>
    <w:p w:rsidR="00AF1389" w:rsidRDefault="00AF1389" w:rsidP="00697C3C">
      <w:pPr>
        <w:pStyle w:val="af0"/>
        <w:tabs>
          <w:tab w:val="left" w:pos="567"/>
        </w:tabs>
        <w:rPr>
          <w:rStyle w:val="23"/>
          <w:rFonts w:eastAsia="Arial CYR"/>
          <w:b/>
          <w:color w:val="000000"/>
          <w:spacing w:val="2"/>
        </w:rPr>
      </w:pPr>
    </w:p>
    <w:p w:rsidR="00697C3C" w:rsidRDefault="00697C3C" w:rsidP="00DB04BF">
      <w:pPr>
        <w:pStyle w:val="af0"/>
        <w:tabs>
          <w:tab w:val="left" w:pos="567"/>
        </w:tabs>
        <w:ind w:firstLine="0"/>
        <w:jc w:val="center"/>
        <w:rPr>
          <w:rStyle w:val="23"/>
          <w:rFonts w:eastAsia="Arial CYR"/>
          <w:b/>
          <w:color w:val="000000"/>
          <w:spacing w:val="2"/>
        </w:rPr>
      </w:pPr>
      <w:r w:rsidRPr="00DB04BF">
        <w:rPr>
          <w:rStyle w:val="23"/>
          <w:rFonts w:eastAsia="Arial CYR"/>
          <w:b/>
          <w:color w:val="000000"/>
          <w:spacing w:val="2"/>
        </w:rPr>
        <w:t>Развитие физической культуры и спорта</w:t>
      </w:r>
    </w:p>
    <w:p w:rsidR="00EF1352" w:rsidRDefault="00EF1352" w:rsidP="00697C3C">
      <w:pPr>
        <w:pStyle w:val="af0"/>
        <w:tabs>
          <w:tab w:val="left" w:pos="567"/>
        </w:tabs>
        <w:rPr>
          <w:rStyle w:val="23"/>
          <w:rFonts w:eastAsia="Arial CYR"/>
          <w:b/>
          <w:color w:val="000000"/>
          <w:spacing w:val="2"/>
        </w:rPr>
      </w:pPr>
    </w:p>
    <w:p w:rsidR="00A26E16" w:rsidRDefault="00A26E16" w:rsidP="00A26E16">
      <w:pPr>
        <w:pStyle w:val="af0"/>
        <w:ind w:firstLine="709"/>
        <w:rPr>
          <w:szCs w:val="28"/>
        </w:rPr>
      </w:pPr>
      <w:r w:rsidRPr="00DB63E7">
        <w:rPr>
          <w:szCs w:val="28"/>
        </w:rPr>
        <w:t xml:space="preserve">В 2016 году финансирование физической культуры и спорта по Грачевскому району осуществлено в размере </w:t>
      </w:r>
      <w:r>
        <w:rPr>
          <w:szCs w:val="28"/>
        </w:rPr>
        <w:t>15748</w:t>
      </w:r>
      <w:r w:rsidRPr="00DB63E7">
        <w:rPr>
          <w:szCs w:val="28"/>
        </w:rPr>
        <w:t xml:space="preserve"> тыс. рублей. Привлечено средств Федерального бюджета в сумме 1805 тыс. рублей, средств бюджета Ставропольского края на сумму 419,7 тыс.</w:t>
      </w:r>
      <w:r w:rsidR="00020E4D">
        <w:rPr>
          <w:szCs w:val="28"/>
        </w:rPr>
        <w:t xml:space="preserve"> </w:t>
      </w:r>
      <w:r w:rsidRPr="00DB63E7">
        <w:rPr>
          <w:szCs w:val="28"/>
        </w:rPr>
        <w:t xml:space="preserve">рублей, на создание школьного спортивного клуба на базе МКОУ СОШ 1 </w:t>
      </w:r>
      <w:proofErr w:type="gramStart"/>
      <w:r w:rsidRPr="00DB63E7">
        <w:rPr>
          <w:szCs w:val="28"/>
        </w:rPr>
        <w:t>с</w:t>
      </w:r>
      <w:proofErr w:type="gramEnd"/>
      <w:r w:rsidRPr="00DB63E7">
        <w:rPr>
          <w:szCs w:val="28"/>
        </w:rPr>
        <w:t xml:space="preserve">. </w:t>
      </w:r>
      <w:proofErr w:type="gramStart"/>
      <w:r w:rsidRPr="00DB63E7">
        <w:rPr>
          <w:szCs w:val="28"/>
        </w:rPr>
        <w:t>Грачевка</w:t>
      </w:r>
      <w:proofErr w:type="gramEnd"/>
      <w:r w:rsidRPr="00DB63E7">
        <w:rPr>
          <w:szCs w:val="28"/>
        </w:rPr>
        <w:t xml:space="preserve"> и капитальный ремонт спортивного зала средней общеобразовательной школы села Старомарьевка. </w:t>
      </w:r>
    </w:p>
    <w:p w:rsidR="00A26E16" w:rsidRPr="00E9098B" w:rsidRDefault="00A26E16" w:rsidP="00A26E16">
      <w:pPr>
        <w:pStyle w:val="af0"/>
        <w:ind w:firstLine="709"/>
      </w:pPr>
      <w:r w:rsidRPr="00DB63E7">
        <w:t xml:space="preserve">На реализацию полномочий в области физической культуры и спорта в 2016 году израсходовано </w:t>
      </w:r>
      <w:r>
        <w:t>12752,2</w:t>
      </w:r>
      <w:r w:rsidRPr="00DB63E7">
        <w:t xml:space="preserve"> тыс. рублей средств </w:t>
      </w:r>
      <w:r>
        <w:t xml:space="preserve">консолидированного </w:t>
      </w:r>
      <w:r w:rsidRPr="00DB63E7">
        <w:t xml:space="preserve">бюджета муниципального района, что на </w:t>
      </w:r>
      <w:r>
        <w:t>уровне</w:t>
      </w:r>
      <w:r w:rsidRPr="00DB63E7">
        <w:t xml:space="preserve"> 2015 год</w:t>
      </w:r>
      <w:r>
        <w:t>а.</w:t>
      </w:r>
    </w:p>
    <w:p w:rsidR="00A26E16" w:rsidRPr="00020E4D" w:rsidRDefault="00A26E16" w:rsidP="00020E4D">
      <w:pPr>
        <w:pStyle w:val="af0"/>
        <w:tabs>
          <w:tab w:val="left" w:pos="567"/>
        </w:tabs>
        <w:ind w:firstLine="709"/>
        <w:rPr>
          <w:spacing w:val="-4"/>
        </w:rPr>
      </w:pPr>
      <w:r w:rsidRPr="00020E4D">
        <w:rPr>
          <w:spacing w:val="-4"/>
        </w:rPr>
        <w:t>В 2016 году на территории Грачевского района</w:t>
      </w:r>
      <w:r w:rsidR="00020E4D">
        <w:rPr>
          <w:spacing w:val="-4"/>
        </w:rPr>
        <w:t xml:space="preserve"> </w:t>
      </w:r>
      <w:r w:rsidRPr="00020E4D">
        <w:rPr>
          <w:spacing w:val="-4"/>
        </w:rPr>
        <w:t>действовала</w:t>
      </w:r>
      <w:r w:rsidRPr="00020E4D">
        <w:rPr>
          <w:b/>
          <w:spacing w:val="-4"/>
        </w:rPr>
        <w:t xml:space="preserve"> </w:t>
      </w:r>
      <w:r w:rsidRPr="00020E4D">
        <w:rPr>
          <w:spacing w:val="-4"/>
        </w:rPr>
        <w:t>муниципальная программа «Развитие физической культуры и спорта в Грачевском муниципальном районе Ставропольского края» с финансированием в сумме 6070,11 тыс. рублей.</w:t>
      </w:r>
    </w:p>
    <w:p w:rsidR="00B36EBE" w:rsidRPr="004677AA" w:rsidRDefault="00B36EBE" w:rsidP="00020E4D">
      <w:pPr>
        <w:ind w:firstLine="709"/>
        <w:jc w:val="both"/>
        <w:rPr>
          <w:rFonts w:eastAsia="MS Mincho"/>
          <w:iCs/>
          <w:kern w:val="0"/>
          <w:sz w:val="28"/>
          <w:szCs w:val="28"/>
          <w:lang w:eastAsia="ar-SA"/>
        </w:rPr>
      </w:pPr>
      <w:r w:rsidRPr="004677AA">
        <w:rPr>
          <w:sz w:val="28"/>
          <w:szCs w:val="28"/>
        </w:rPr>
        <w:lastRenderedPageBreak/>
        <w:t xml:space="preserve">Количество ежедневно занимающихся в 2016 году в физкультурно-оздоровительном комплексе «Лидер» составило 335 человек. На </w:t>
      </w:r>
      <w:r w:rsidRPr="004677AA">
        <w:rPr>
          <w:rFonts w:eastAsia="MS Mincho"/>
          <w:iCs/>
          <w:kern w:val="0"/>
          <w:sz w:val="28"/>
          <w:szCs w:val="28"/>
          <w:lang w:eastAsia="ar-SA"/>
        </w:rPr>
        <w:t>МБУ ФОК «Лидер»</w:t>
      </w:r>
      <w:r w:rsidR="007E73FA">
        <w:rPr>
          <w:rFonts w:eastAsia="MS Mincho"/>
          <w:iCs/>
          <w:kern w:val="0"/>
          <w:sz w:val="28"/>
          <w:szCs w:val="28"/>
          <w:lang w:eastAsia="ar-SA"/>
        </w:rPr>
        <w:t xml:space="preserve"> </w:t>
      </w:r>
      <w:r w:rsidRPr="004677AA">
        <w:rPr>
          <w:rFonts w:eastAsia="MS Mincho"/>
          <w:iCs/>
          <w:kern w:val="0"/>
          <w:sz w:val="28"/>
          <w:szCs w:val="28"/>
          <w:lang w:eastAsia="ar-SA"/>
        </w:rPr>
        <w:t xml:space="preserve">были проведены мероприятия межрайонного уровня: </w:t>
      </w:r>
      <w:r w:rsidRPr="004677AA">
        <w:rPr>
          <w:sz w:val="28"/>
          <w:szCs w:val="28"/>
        </w:rPr>
        <w:t xml:space="preserve">краевые турниры по боевому самбо среди клубных команд Ставропольского края (250 участников), </w:t>
      </w:r>
      <w:r w:rsidRPr="004677AA">
        <w:rPr>
          <w:rFonts w:eastAsia="MS Mincho"/>
          <w:iCs/>
          <w:kern w:val="0"/>
          <w:sz w:val="28"/>
          <w:szCs w:val="28"/>
          <w:lang w:eastAsia="ar-SA"/>
        </w:rPr>
        <w:t xml:space="preserve"> зональные соревнования по волейболу среди сотрудников территориальных органов внутренних дел МВД России (50 участников). </w:t>
      </w:r>
    </w:p>
    <w:p w:rsidR="00B36EBE" w:rsidRPr="003D749A" w:rsidRDefault="00B36EBE" w:rsidP="00B36EBE">
      <w:pPr>
        <w:ind w:firstLine="708"/>
        <w:jc w:val="both"/>
        <w:rPr>
          <w:sz w:val="28"/>
          <w:szCs w:val="28"/>
        </w:rPr>
      </w:pPr>
      <w:r w:rsidRPr="003D749A">
        <w:rPr>
          <w:sz w:val="28"/>
          <w:szCs w:val="28"/>
        </w:rPr>
        <w:t xml:space="preserve">В двух детско-юношеских спортивных школах района </w:t>
      </w:r>
      <w:r>
        <w:rPr>
          <w:sz w:val="28"/>
          <w:szCs w:val="28"/>
        </w:rPr>
        <w:t xml:space="preserve">в 2016 году </w:t>
      </w:r>
      <w:r w:rsidRPr="003D749A">
        <w:rPr>
          <w:sz w:val="28"/>
          <w:szCs w:val="28"/>
        </w:rPr>
        <w:t>заним</w:t>
      </w:r>
      <w:r>
        <w:rPr>
          <w:sz w:val="28"/>
          <w:szCs w:val="28"/>
        </w:rPr>
        <w:t>ались</w:t>
      </w:r>
      <w:r w:rsidRPr="003D749A">
        <w:rPr>
          <w:sz w:val="28"/>
          <w:szCs w:val="28"/>
        </w:rPr>
        <w:t xml:space="preserve"> </w:t>
      </w:r>
      <w:r>
        <w:rPr>
          <w:sz w:val="28"/>
          <w:szCs w:val="28"/>
        </w:rPr>
        <w:t xml:space="preserve">777 </w:t>
      </w:r>
      <w:r w:rsidRPr="003D749A">
        <w:rPr>
          <w:sz w:val="28"/>
          <w:szCs w:val="28"/>
        </w:rPr>
        <w:t>воспитанник</w:t>
      </w:r>
      <w:r>
        <w:rPr>
          <w:sz w:val="28"/>
          <w:szCs w:val="28"/>
        </w:rPr>
        <w:t>ов</w:t>
      </w:r>
      <w:r w:rsidRPr="003D749A">
        <w:rPr>
          <w:sz w:val="28"/>
          <w:szCs w:val="28"/>
        </w:rPr>
        <w:t xml:space="preserve"> </w:t>
      </w:r>
      <w:r>
        <w:rPr>
          <w:sz w:val="28"/>
          <w:szCs w:val="28"/>
        </w:rPr>
        <w:t>(2015 год – 774 воспитанника</w:t>
      </w:r>
      <w:r w:rsidRPr="003D749A">
        <w:rPr>
          <w:sz w:val="28"/>
          <w:szCs w:val="28"/>
        </w:rPr>
        <w:t>). Среди воспитанников есть мастера спорта, победи</w:t>
      </w:r>
      <w:r w:rsidRPr="003D749A">
        <w:rPr>
          <w:sz w:val="28"/>
          <w:szCs w:val="28"/>
        </w:rPr>
        <w:softHyphen/>
        <w:t>тели призеры краевых и всероссийских соревнований.</w:t>
      </w:r>
    </w:p>
    <w:p w:rsidR="00B36EBE" w:rsidRPr="00020E4D" w:rsidRDefault="00B36EBE" w:rsidP="00B36EBE">
      <w:pPr>
        <w:widowControl/>
        <w:autoSpaceDE w:val="0"/>
        <w:ind w:firstLine="709"/>
        <w:jc w:val="both"/>
        <w:rPr>
          <w:spacing w:val="-4"/>
          <w:sz w:val="28"/>
          <w:szCs w:val="28"/>
        </w:rPr>
      </w:pPr>
      <w:r w:rsidRPr="00020E4D">
        <w:rPr>
          <w:spacing w:val="-4"/>
          <w:sz w:val="28"/>
          <w:szCs w:val="28"/>
        </w:rPr>
        <w:t xml:space="preserve">В кружках и секциях спортивной направленности в общеобразовательных учреждениях района в 2016 году занималось 3131 человек,  что составляет 87,7%  от общего числа школьников. </w:t>
      </w:r>
    </w:p>
    <w:p w:rsidR="00B36EBE" w:rsidRDefault="00B36EBE" w:rsidP="00B36EBE">
      <w:pPr>
        <w:ind w:firstLine="709"/>
        <w:jc w:val="both"/>
        <w:rPr>
          <w:rFonts w:eastAsia="Arial"/>
          <w:kern w:val="0"/>
          <w:sz w:val="28"/>
          <w:szCs w:val="28"/>
          <w:lang w:eastAsia="ar-SA"/>
        </w:rPr>
      </w:pPr>
      <w:r w:rsidRPr="0035530F">
        <w:rPr>
          <w:rFonts w:eastAsia="Arial"/>
          <w:kern w:val="0"/>
          <w:sz w:val="28"/>
          <w:szCs w:val="28"/>
          <w:lang w:eastAsia="ar-SA"/>
        </w:rPr>
        <w:t>В 201</w:t>
      </w:r>
      <w:r>
        <w:rPr>
          <w:rFonts w:eastAsia="Arial"/>
          <w:kern w:val="0"/>
          <w:sz w:val="28"/>
          <w:szCs w:val="28"/>
          <w:lang w:eastAsia="ar-SA"/>
        </w:rPr>
        <w:t>6</w:t>
      </w:r>
      <w:r w:rsidRPr="0035530F">
        <w:rPr>
          <w:rFonts w:eastAsia="Arial"/>
          <w:kern w:val="0"/>
          <w:sz w:val="28"/>
          <w:szCs w:val="28"/>
          <w:lang w:eastAsia="ar-SA"/>
        </w:rPr>
        <w:t xml:space="preserve"> году проведено</w:t>
      </w:r>
      <w:r>
        <w:rPr>
          <w:rFonts w:eastAsia="Arial"/>
          <w:kern w:val="0"/>
          <w:sz w:val="28"/>
          <w:szCs w:val="28"/>
          <w:lang w:eastAsia="ar-SA"/>
        </w:rPr>
        <w:t xml:space="preserve"> </w:t>
      </w:r>
      <w:r w:rsidRPr="00A15E71">
        <w:rPr>
          <w:sz w:val="28"/>
          <w:szCs w:val="28"/>
        </w:rPr>
        <w:t>37</w:t>
      </w:r>
      <w:r w:rsidR="00020E4D">
        <w:rPr>
          <w:sz w:val="28"/>
          <w:szCs w:val="28"/>
        </w:rPr>
        <w:t xml:space="preserve"> </w:t>
      </w:r>
      <w:r w:rsidRPr="00A15E71">
        <w:rPr>
          <w:sz w:val="28"/>
          <w:szCs w:val="28"/>
        </w:rPr>
        <w:t xml:space="preserve">районных спортивных турниров, соревнования по различным видам спорта. Общее количество, принявших участие в соревнованиях, праздниках, спартакиадах, фестивалях и спортивных </w:t>
      </w:r>
      <w:proofErr w:type="spellStart"/>
      <w:r w:rsidRPr="00A15E71">
        <w:rPr>
          <w:sz w:val="28"/>
          <w:szCs w:val="28"/>
        </w:rPr>
        <w:t>флеш-мобах</w:t>
      </w:r>
      <w:proofErr w:type="spellEnd"/>
      <w:r w:rsidRPr="00A15E71">
        <w:rPr>
          <w:sz w:val="28"/>
          <w:szCs w:val="28"/>
        </w:rPr>
        <w:t xml:space="preserve"> здоровья составило в 2016 году 7, </w:t>
      </w:r>
      <w:r>
        <w:rPr>
          <w:sz w:val="28"/>
          <w:szCs w:val="28"/>
        </w:rPr>
        <w:t>9</w:t>
      </w:r>
      <w:r w:rsidRPr="00A15E71">
        <w:rPr>
          <w:sz w:val="28"/>
          <w:szCs w:val="28"/>
        </w:rPr>
        <w:t xml:space="preserve"> тыс. человек</w:t>
      </w:r>
      <w:r w:rsidRPr="0035530F">
        <w:rPr>
          <w:rFonts w:eastAsia="Arial"/>
          <w:kern w:val="0"/>
          <w:sz w:val="28"/>
          <w:szCs w:val="28"/>
          <w:lang w:eastAsia="ar-SA"/>
        </w:rPr>
        <w:t>.</w:t>
      </w:r>
    </w:p>
    <w:p w:rsidR="00B36EBE" w:rsidRDefault="00B36EBE" w:rsidP="00B36EBE">
      <w:pPr>
        <w:ind w:firstLine="709"/>
        <w:jc w:val="both"/>
        <w:rPr>
          <w:sz w:val="28"/>
          <w:szCs w:val="28"/>
        </w:rPr>
      </w:pPr>
      <w:r>
        <w:rPr>
          <w:sz w:val="28"/>
          <w:szCs w:val="28"/>
        </w:rPr>
        <w:t xml:space="preserve">В Грачевском районе соблюдаются традиции проведения 7 турниров памяти спортсменов района.  </w:t>
      </w:r>
      <w:r w:rsidR="00020E4D" w:rsidRPr="00DB63E7">
        <w:rPr>
          <w:sz w:val="28"/>
          <w:szCs w:val="28"/>
        </w:rPr>
        <w:t>И,</w:t>
      </w:r>
      <w:r w:rsidRPr="00DB63E7">
        <w:rPr>
          <w:sz w:val="28"/>
          <w:szCs w:val="28"/>
        </w:rPr>
        <w:t xml:space="preserve"> конечно </w:t>
      </w:r>
      <w:r w:rsidR="00020E4D" w:rsidRPr="00DB63E7">
        <w:rPr>
          <w:sz w:val="28"/>
          <w:szCs w:val="28"/>
        </w:rPr>
        <w:t>же,</w:t>
      </w:r>
      <w:r w:rsidRPr="00DB63E7">
        <w:rPr>
          <w:sz w:val="28"/>
          <w:szCs w:val="28"/>
        </w:rPr>
        <w:t xml:space="preserve"> главным из турниро</w:t>
      </w:r>
      <w:r w:rsidR="00020E4D">
        <w:rPr>
          <w:sz w:val="28"/>
          <w:szCs w:val="28"/>
        </w:rPr>
        <w:t>в</w:t>
      </w:r>
      <w:r w:rsidRPr="00DB63E7">
        <w:rPr>
          <w:sz w:val="28"/>
          <w:szCs w:val="28"/>
        </w:rPr>
        <w:t xml:space="preserve"> памяти, является кубок памяти Героя Советского Союза И.А. </w:t>
      </w:r>
      <w:proofErr w:type="spellStart"/>
      <w:r w:rsidRPr="00DB63E7">
        <w:rPr>
          <w:sz w:val="28"/>
          <w:szCs w:val="28"/>
        </w:rPr>
        <w:t>Минаенко</w:t>
      </w:r>
      <w:proofErr w:type="spellEnd"/>
      <w:r w:rsidRPr="00DB63E7">
        <w:rPr>
          <w:sz w:val="28"/>
          <w:szCs w:val="28"/>
        </w:rPr>
        <w:t>, организованный более 40 лет назад.</w:t>
      </w:r>
    </w:p>
    <w:p w:rsidR="00B36EBE" w:rsidRPr="00C03FCC" w:rsidRDefault="00B36EBE" w:rsidP="00B36EBE">
      <w:pPr>
        <w:pStyle w:val="a8"/>
        <w:spacing w:before="0" w:after="0"/>
        <w:ind w:firstLine="709"/>
        <w:jc w:val="both"/>
        <w:rPr>
          <w:color w:val="000000"/>
          <w:sz w:val="28"/>
          <w:szCs w:val="28"/>
        </w:rPr>
      </w:pPr>
      <w:r w:rsidRPr="00C03FCC">
        <w:rPr>
          <w:color w:val="000000"/>
          <w:sz w:val="28"/>
          <w:szCs w:val="28"/>
        </w:rPr>
        <w:t>В 2016 году приоритетным направлением в работе администрации Гр</w:t>
      </w:r>
      <w:r w:rsidRPr="00C03FCC">
        <w:rPr>
          <w:color w:val="000000"/>
          <w:sz w:val="28"/>
          <w:szCs w:val="28"/>
        </w:rPr>
        <w:t>а</w:t>
      </w:r>
      <w:r w:rsidRPr="00C03FCC">
        <w:rPr>
          <w:color w:val="000000"/>
          <w:sz w:val="28"/>
          <w:szCs w:val="28"/>
        </w:rPr>
        <w:t>чевского муниципального района стала спортивно-патриотическая работа с подростками и молодежью.</w:t>
      </w:r>
      <w:r w:rsidR="00020E4D">
        <w:rPr>
          <w:sz w:val="28"/>
          <w:szCs w:val="28"/>
        </w:rPr>
        <w:t xml:space="preserve"> </w:t>
      </w:r>
      <w:proofErr w:type="gramStart"/>
      <w:r w:rsidRPr="00C03FCC">
        <w:rPr>
          <w:sz w:val="28"/>
          <w:szCs w:val="28"/>
        </w:rPr>
        <w:t>Проведены: месяч</w:t>
      </w:r>
      <w:r w:rsidRPr="00C03FCC">
        <w:rPr>
          <w:sz w:val="28"/>
          <w:szCs w:val="28"/>
        </w:rPr>
        <w:softHyphen/>
        <w:t>ник оборонно-массовой и спо</w:t>
      </w:r>
      <w:r w:rsidRPr="00C03FCC">
        <w:rPr>
          <w:sz w:val="28"/>
          <w:szCs w:val="28"/>
        </w:rPr>
        <w:t>р</w:t>
      </w:r>
      <w:r w:rsidRPr="00C03FCC">
        <w:rPr>
          <w:sz w:val="28"/>
          <w:szCs w:val="28"/>
        </w:rPr>
        <w:t xml:space="preserve">тивной работы, районный этап краевой Спартакиады по общефизической подготовке молодежи допризывного возраста и юношей  среднего возраста, </w:t>
      </w:r>
      <w:r w:rsidRPr="000B2652">
        <w:rPr>
          <w:sz w:val="28"/>
          <w:szCs w:val="28"/>
        </w:rPr>
        <w:t>конкурсы строя и песни</w:t>
      </w:r>
      <w:r>
        <w:rPr>
          <w:sz w:val="28"/>
          <w:szCs w:val="28"/>
        </w:rPr>
        <w:t xml:space="preserve"> </w:t>
      </w:r>
      <w:r w:rsidRPr="000B2652">
        <w:rPr>
          <w:sz w:val="28"/>
          <w:szCs w:val="28"/>
        </w:rPr>
        <w:t>и</w:t>
      </w:r>
      <w:r>
        <w:rPr>
          <w:sz w:val="28"/>
          <w:szCs w:val="28"/>
        </w:rPr>
        <w:t xml:space="preserve"> </w:t>
      </w:r>
      <w:r w:rsidRPr="000B2652">
        <w:rPr>
          <w:sz w:val="28"/>
          <w:szCs w:val="28"/>
        </w:rPr>
        <w:t>спортивно-массовые мероприятия</w:t>
      </w:r>
      <w:r>
        <w:rPr>
          <w:sz w:val="28"/>
          <w:szCs w:val="28"/>
        </w:rPr>
        <w:t xml:space="preserve">, </w:t>
      </w:r>
      <w:r w:rsidRPr="00C03FCC">
        <w:rPr>
          <w:sz w:val="28"/>
          <w:szCs w:val="28"/>
        </w:rPr>
        <w:t>районный этап военно-спортивной игры "Зарница".</w:t>
      </w:r>
      <w:proofErr w:type="gramEnd"/>
    </w:p>
    <w:p w:rsidR="00B36EBE" w:rsidRDefault="00B36EBE" w:rsidP="00B36EBE">
      <w:pPr>
        <w:ind w:firstLine="709"/>
        <w:jc w:val="both"/>
        <w:rPr>
          <w:sz w:val="28"/>
          <w:szCs w:val="28"/>
        </w:rPr>
      </w:pPr>
      <w:r w:rsidRPr="00DB63E7">
        <w:rPr>
          <w:sz w:val="28"/>
          <w:szCs w:val="28"/>
        </w:rPr>
        <w:t xml:space="preserve">Наряду с традиционными спартакиадами и районными спортивными турнирами, в 2016 году  </w:t>
      </w:r>
      <w:proofErr w:type="gramStart"/>
      <w:r w:rsidRPr="00DB63E7">
        <w:rPr>
          <w:sz w:val="28"/>
          <w:szCs w:val="28"/>
        </w:rPr>
        <w:t>проведен</w:t>
      </w:r>
      <w:r>
        <w:rPr>
          <w:sz w:val="28"/>
          <w:szCs w:val="28"/>
        </w:rPr>
        <w:t>ы</w:t>
      </w:r>
      <w:proofErr w:type="gramEnd"/>
      <w:r>
        <w:rPr>
          <w:sz w:val="28"/>
          <w:szCs w:val="28"/>
        </w:rPr>
        <w:t xml:space="preserve"> 3</w:t>
      </w:r>
      <w:r w:rsidRPr="00DB63E7">
        <w:rPr>
          <w:sz w:val="28"/>
          <w:szCs w:val="28"/>
        </w:rPr>
        <w:t xml:space="preserve"> районны</w:t>
      </w:r>
      <w:r>
        <w:rPr>
          <w:sz w:val="28"/>
          <w:szCs w:val="28"/>
        </w:rPr>
        <w:t>х</w:t>
      </w:r>
      <w:r w:rsidRPr="00DB63E7">
        <w:rPr>
          <w:sz w:val="28"/>
          <w:szCs w:val="28"/>
        </w:rPr>
        <w:t xml:space="preserve"> фестивал</w:t>
      </w:r>
      <w:r>
        <w:rPr>
          <w:sz w:val="28"/>
          <w:szCs w:val="28"/>
        </w:rPr>
        <w:t>я</w:t>
      </w:r>
      <w:r w:rsidRPr="00DB63E7">
        <w:rPr>
          <w:sz w:val="28"/>
          <w:szCs w:val="28"/>
        </w:rPr>
        <w:t xml:space="preserve"> Всероссийского физкультурно-спортивного комплекса «Готов к труду и обороне»</w:t>
      </w:r>
      <w:r>
        <w:rPr>
          <w:sz w:val="28"/>
          <w:szCs w:val="28"/>
        </w:rPr>
        <w:t>, в которых приняли участие 310 школьников.</w:t>
      </w:r>
      <w:r w:rsidRPr="00C03FCC">
        <w:rPr>
          <w:sz w:val="28"/>
          <w:szCs w:val="28"/>
        </w:rPr>
        <w:t xml:space="preserve"> </w:t>
      </w:r>
      <w:proofErr w:type="gramStart"/>
      <w:r w:rsidRPr="00DB63E7">
        <w:rPr>
          <w:sz w:val="28"/>
          <w:szCs w:val="28"/>
        </w:rPr>
        <w:t>Победители и призеры фестивалей приняли участие в зональных и краевом этапе.</w:t>
      </w:r>
      <w:r w:rsidRPr="00C03FCC">
        <w:rPr>
          <w:sz w:val="28"/>
          <w:szCs w:val="28"/>
        </w:rPr>
        <w:t xml:space="preserve"> </w:t>
      </w:r>
      <w:proofErr w:type="gramEnd"/>
    </w:p>
    <w:p w:rsidR="00B36EBE" w:rsidRPr="00945935" w:rsidRDefault="00B36EBE" w:rsidP="00B36EBE">
      <w:pPr>
        <w:ind w:firstLine="709"/>
        <w:jc w:val="both"/>
        <w:rPr>
          <w:sz w:val="28"/>
          <w:szCs w:val="28"/>
        </w:rPr>
      </w:pPr>
      <w:r>
        <w:rPr>
          <w:sz w:val="28"/>
          <w:szCs w:val="28"/>
        </w:rPr>
        <w:t xml:space="preserve">Увеличено количество проводимых спортивных соревнований, направленных на </w:t>
      </w:r>
      <w:r w:rsidRPr="00945935">
        <w:rPr>
          <w:sz w:val="28"/>
          <w:szCs w:val="28"/>
        </w:rPr>
        <w:t xml:space="preserve"> пропаганд</w:t>
      </w:r>
      <w:r>
        <w:rPr>
          <w:sz w:val="28"/>
          <w:szCs w:val="28"/>
        </w:rPr>
        <w:t>у</w:t>
      </w:r>
      <w:r w:rsidRPr="00945935">
        <w:rPr>
          <w:sz w:val="28"/>
          <w:szCs w:val="28"/>
        </w:rPr>
        <w:t xml:space="preserve"> здорового образа жизни, профилактики наркомании</w:t>
      </w:r>
      <w:r>
        <w:rPr>
          <w:sz w:val="28"/>
          <w:szCs w:val="28"/>
        </w:rPr>
        <w:t xml:space="preserve"> с общим охватом 870 человек</w:t>
      </w:r>
      <w:r w:rsidRPr="00945935">
        <w:rPr>
          <w:sz w:val="28"/>
          <w:szCs w:val="28"/>
        </w:rPr>
        <w:t xml:space="preserve">.     </w:t>
      </w:r>
    </w:p>
    <w:p w:rsidR="00B36EBE" w:rsidRPr="00DB63E7" w:rsidRDefault="00B36EBE" w:rsidP="00B36EBE">
      <w:pPr>
        <w:ind w:firstLine="709"/>
        <w:jc w:val="both"/>
        <w:rPr>
          <w:sz w:val="28"/>
          <w:szCs w:val="28"/>
        </w:rPr>
      </w:pPr>
      <w:r w:rsidRPr="00DB63E7">
        <w:rPr>
          <w:sz w:val="28"/>
          <w:szCs w:val="28"/>
        </w:rPr>
        <w:t xml:space="preserve">В Грачевском районе проводится системная работа по развитию физической культуры, школьного и массового спорта. Число </w:t>
      </w:r>
      <w:proofErr w:type="gramStart"/>
      <w:r w:rsidRPr="00DB63E7">
        <w:rPr>
          <w:sz w:val="28"/>
          <w:szCs w:val="28"/>
        </w:rPr>
        <w:t>жителей, занимающихся физической культурой по состоя</w:t>
      </w:r>
      <w:r w:rsidRPr="00DB63E7">
        <w:rPr>
          <w:sz w:val="28"/>
          <w:szCs w:val="28"/>
        </w:rPr>
        <w:softHyphen/>
        <w:t>нию на 1 января 2017 года составляет</w:t>
      </w:r>
      <w:proofErr w:type="gramEnd"/>
      <w:r w:rsidR="00020E4D">
        <w:rPr>
          <w:sz w:val="28"/>
          <w:szCs w:val="28"/>
        </w:rPr>
        <w:t xml:space="preserve"> </w:t>
      </w:r>
      <w:r>
        <w:rPr>
          <w:sz w:val="28"/>
          <w:szCs w:val="28"/>
        </w:rPr>
        <w:t xml:space="preserve">10720 </w:t>
      </w:r>
      <w:r w:rsidRPr="00DB63E7">
        <w:rPr>
          <w:sz w:val="28"/>
          <w:szCs w:val="28"/>
        </w:rPr>
        <w:t xml:space="preserve">человек или </w:t>
      </w:r>
      <w:r>
        <w:rPr>
          <w:sz w:val="28"/>
          <w:szCs w:val="28"/>
        </w:rPr>
        <w:t>28,7</w:t>
      </w:r>
      <w:r w:rsidRPr="00DB63E7">
        <w:rPr>
          <w:sz w:val="28"/>
          <w:szCs w:val="28"/>
        </w:rPr>
        <w:t xml:space="preserve"> % от числа жителей района (на 1 января 2016 года 9269 человек или 24,9%).</w:t>
      </w:r>
    </w:p>
    <w:p w:rsidR="00AF1389" w:rsidRDefault="00697C3C" w:rsidP="00697C3C">
      <w:pPr>
        <w:spacing w:line="306" w:lineRule="exact"/>
        <w:jc w:val="both"/>
        <w:rPr>
          <w:b/>
          <w:sz w:val="28"/>
          <w:szCs w:val="28"/>
        </w:rPr>
      </w:pPr>
      <w:r w:rsidRPr="00505E9A">
        <w:rPr>
          <w:b/>
          <w:sz w:val="28"/>
          <w:szCs w:val="28"/>
        </w:rPr>
        <w:t xml:space="preserve">        </w:t>
      </w:r>
      <w:r>
        <w:rPr>
          <w:b/>
          <w:sz w:val="28"/>
          <w:szCs w:val="28"/>
        </w:rPr>
        <w:t xml:space="preserve"> </w:t>
      </w:r>
      <w:r w:rsidRPr="00505E9A">
        <w:rPr>
          <w:b/>
          <w:sz w:val="28"/>
          <w:szCs w:val="28"/>
        </w:rPr>
        <w:t xml:space="preserve">   </w:t>
      </w:r>
    </w:p>
    <w:p w:rsidR="00697C3C" w:rsidRDefault="00697C3C" w:rsidP="00697C3C">
      <w:pPr>
        <w:spacing w:line="306" w:lineRule="exact"/>
        <w:jc w:val="both"/>
        <w:rPr>
          <w:sz w:val="28"/>
          <w:szCs w:val="28"/>
        </w:rPr>
      </w:pPr>
      <w:r w:rsidRPr="00505E9A">
        <w:rPr>
          <w:b/>
          <w:sz w:val="28"/>
          <w:szCs w:val="28"/>
        </w:rPr>
        <w:t xml:space="preserve"> </w:t>
      </w:r>
      <w:r w:rsidR="00131646">
        <w:rPr>
          <w:b/>
          <w:sz w:val="28"/>
          <w:szCs w:val="28"/>
        </w:rPr>
        <w:tab/>
      </w:r>
      <w:r w:rsidRPr="00D2569C">
        <w:rPr>
          <w:b/>
          <w:sz w:val="28"/>
          <w:szCs w:val="28"/>
        </w:rPr>
        <w:t>Экономика Грачевского муниципального района имеет ярко выраженную сельскохозяйственную</w:t>
      </w:r>
      <w:r w:rsidRPr="00956AD7">
        <w:rPr>
          <w:b/>
          <w:sz w:val="28"/>
          <w:szCs w:val="28"/>
        </w:rPr>
        <w:t xml:space="preserve"> направленность</w:t>
      </w:r>
      <w:r>
        <w:rPr>
          <w:sz w:val="28"/>
          <w:szCs w:val="28"/>
        </w:rPr>
        <w:t>, которая определяет условия хозяй</w:t>
      </w:r>
      <w:r>
        <w:rPr>
          <w:sz w:val="28"/>
          <w:szCs w:val="28"/>
        </w:rPr>
        <w:softHyphen/>
        <w:t>ствования на его территории. Выполнение в 201</w:t>
      </w:r>
      <w:r w:rsidR="001C48C3">
        <w:rPr>
          <w:sz w:val="28"/>
          <w:szCs w:val="28"/>
        </w:rPr>
        <w:t>6</w:t>
      </w:r>
      <w:r>
        <w:rPr>
          <w:sz w:val="28"/>
          <w:szCs w:val="28"/>
        </w:rPr>
        <w:t xml:space="preserve"> году мероприятий в области агропромышленного комплекса осуществлялось в </w:t>
      </w:r>
      <w:r>
        <w:rPr>
          <w:sz w:val="28"/>
          <w:szCs w:val="28"/>
        </w:rPr>
        <w:lastRenderedPageBreak/>
        <w:t xml:space="preserve">рамках </w:t>
      </w:r>
      <w:proofErr w:type="gramStart"/>
      <w:r>
        <w:rPr>
          <w:sz w:val="28"/>
          <w:szCs w:val="28"/>
        </w:rPr>
        <w:t>реализации мероприя</w:t>
      </w:r>
      <w:r>
        <w:rPr>
          <w:sz w:val="28"/>
          <w:szCs w:val="28"/>
        </w:rPr>
        <w:softHyphen/>
        <w:t>тий  Государственной программы развития сельского хозяйства</w:t>
      </w:r>
      <w:proofErr w:type="gramEnd"/>
      <w:r>
        <w:rPr>
          <w:sz w:val="28"/>
          <w:szCs w:val="28"/>
        </w:rPr>
        <w:t xml:space="preserve"> и регу</w:t>
      </w:r>
      <w:r>
        <w:rPr>
          <w:sz w:val="28"/>
          <w:szCs w:val="28"/>
        </w:rPr>
        <w:softHyphen/>
        <w:t>лирования рынков сельскохозяйственной продукции, сырья и продовольствия на 2013-2020 годы.</w:t>
      </w:r>
      <w:r>
        <w:rPr>
          <w:color w:val="000000"/>
          <w:sz w:val="28"/>
          <w:szCs w:val="28"/>
        </w:rPr>
        <w:t xml:space="preserve"> </w:t>
      </w:r>
      <w:r>
        <w:rPr>
          <w:sz w:val="28"/>
          <w:szCs w:val="28"/>
        </w:rPr>
        <w:t>Стратегией предусмотрены динамика и прогноз развития сельского хо</w:t>
      </w:r>
      <w:r>
        <w:rPr>
          <w:sz w:val="28"/>
          <w:szCs w:val="28"/>
        </w:rPr>
        <w:softHyphen/>
        <w:t>зяйства Грачевского района, а так же целевые индикаторы реализа</w:t>
      </w:r>
      <w:r>
        <w:rPr>
          <w:sz w:val="28"/>
          <w:szCs w:val="28"/>
        </w:rPr>
        <w:softHyphen/>
        <w:t>ции меро</w:t>
      </w:r>
      <w:r>
        <w:rPr>
          <w:sz w:val="28"/>
          <w:szCs w:val="28"/>
        </w:rPr>
        <w:softHyphen/>
        <w:t>приятий среднесрочного плана на 2014-2016 годы.</w:t>
      </w:r>
    </w:p>
    <w:p w:rsidR="00697C3C" w:rsidRDefault="00697C3C" w:rsidP="00697C3C">
      <w:pPr>
        <w:spacing w:line="306" w:lineRule="exact"/>
        <w:ind w:firstLine="709"/>
        <w:jc w:val="both"/>
        <w:rPr>
          <w:sz w:val="28"/>
          <w:szCs w:val="28"/>
        </w:rPr>
      </w:pPr>
      <w:r>
        <w:rPr>
          <w:sz w:val="28"/>
          <w:szCs w:val="28"/>
        </w:rPr>
        <w:t>В целях выполнения мероприятий среднесрочного плана</w:t>
      </w:r>
      <w:r w:rsidR="00EF1352">
        <w:rPr>
          <w:sz w:val="28"/>
          <w:szCs w:val="28"/>
        </w:rPr>
        <w:t xml:space="preserve"> </w:t>
      </w:r>
      <w:r>
        <w:rPr>
          <w:sz w:val="28"/>
          <w:szCs w:val="28"/>
        </w:rPr>
        <w:t>были заключе</w:t>
      </w:r>
      <w:r>
        <w:rPr>
          <w:sz w:val="28"/>
          <w:szCs w:val="28"/>
        </w:rPr>
        <w:softHyphen/>
        <w:t>ны и реализуются 68 соглашений о сотрудничестве между органами местного самоуправления Грачевского муниципального района и сельскохозяйственны</w:t>
      </w:r>
      <w:r>
        <w:rPr>
          <w:sz w:val="28"/>
          <w:szCs w:val="28"/>
        </w:rPr>
        <w:softHyphen/>
        <w:t>ми товаропроизводителями района.</w:t>
      </w:r>
    </w:p>
    <w:p w:rsidR="007F2712" w:rsidRDefault="007F2712" w:rsidP="00020E4D">
      <w:pPr>
        <w:autoSpaceDE w:val="0"/>
        <w:ind w:firstLine="709"/>
        <w:jc w:val="both"/>
        <w:rPr>
          <w:sz w:val="28"/>
          <w:szCs w:val="28"/>
        </w:rPr>
      </w:pPr>
      <w:r>
        <w:rPr>
          <w:sz w:val="28"/>
          <w:szCs w:val="28"/>
        </w:rPr>
        <w:t>Производство сельскохозяйственной продукции в районе в хозяйствах всех категорий за 2016 год составило в действующих ценах — 3311,38 млн. ру</w:t>
      </w:r>
      <w:r>
        <w:rPr>
          <w:sz w:val="28"/>
          <w:szCs w:val="28"/>
        </w:rPr>
        <w:softHyphen/>
        <w:t>блей, что на 127,38 млн. рублей больше соответствующего периода прошлого года. Индекс производства продукции сельского хозяйства</w:t>
      </w:r>
      <w:r w:rsidR="008B5F4E">
        <w:rPr>
          <w:sz w:val="28"/>
          <w:szCs w:val="28"/>
        </w:rPr>
        <w:t xml:space="preserve"> </w:t>
      </w:r>
      <w:r>
        <w:rPr>
          <w:sz w:val="28"/>
          <w:szCs w:val="28"/>
        </w:rPr>
        <w:t>в хозяйствах всех ка</w:t>
      </w:r>
      <w:r>
        <w:rPr>
          <w:sz w:val="28"/>
          <w:szCs w:val="28"/>
        </w:rPr>
        <w:softHyphen/>
        <w:t xml:space="preserve">тегорий (в сопоставимых ценах) составил </w:t>
      </w:r>
      <w:r w:rsidR="002F58E5">
        <w:rPr>
          <w:sz w:val="28"/>
          <w:szCs w:val="28"/>
        </w:rPr>
        <w:t>100,1</w:t>
      </w:r>
      <w:r>
        <w:rPr>
          <w:sz w:val="28"/>
          <w:szCs w:val="28"/>
        </w:rPr>
        <w:t xml:space="preserve">% к уровню 2015 года. </w:t>
      </w:r>
    </w:p>
    <w:p w:rsidR="007F2712" w:rsidRDefault="007F2712" w:rsidP="00020E4D">
      <w:pPr>
        <w:autoSpaceDE w:val="0"/>
        <w:ind w:firstLine="709"/>
        <w:jc w:val="both"/>
        <w:rPr>
          <w:sz w:val="28"/>
          <w:szCs w:val="28"/>
        </w:rPr>
      </w:pPr>
      <w:r>
        <w:rPr>
          <w:sz w:val="28"/>
          <w:szCs w:val="28"/>
        </w:rPr>
        <w:t>При этом индекс производства продукции животноводства в хозяйствах всех катего</w:t>
      </w:r>
      <w:r>
        <w:rPr>
          <w:sz w:val="28"/>
          <w:szCs w:val="28"/>
        </w:rPr>
        <w:softHyphen/>
        <w:t>рий больше на 9% к уровню прошлого года. Индекс производства продукции растениеводства в хозяйствах всех кате</w:t>
      </w:r>
      <w:r>
        <w:rPr>
          <w:sz w:val="28"/>
          <w:szCs w:val="28"/>
        </w:rPr>
        <w:softHyphen/>
        <w:t>горий больше на 22% к уровню 2015 года.  В соответствии с целевыми индика</w:t>
      </w:r>
      <w:r>
        <w:rPr>
          <w:sz w:val="28"/>
          <w:szCs w:val="28"/>
        </w:rPr>
        <w:softHyphen/>
        <w:t xml:space="preserve">торами </w:t>
      </w:r>
      <w:r w:rsidR="0040499A">
        <w:rPr>
          <w:sz w:val="28"/>
          <w:szCs w:val="28"/>
        </w:rPr>
        <w:t xml:space="preserve">среднесрочного плана </w:t>
      </w:r>
      <w:r>
        <w:rPr>
          <w:sz w:val="28"/>
          <w:szCs w:val="28"/>
        </w:rPr>
        <w:t>хозяйства всех категорий в районе в 2016 году должны обеспечить вало</w:t>
      </w:r>
      <w:r>
        <w:rPr>
          <w:sz w:val="28"/>
          <w:szCs w:val="28"/>
        </w:rPr>
        <w:softHyphen/>
        <w:t xml:space="preserve">вой сбор зерна в объеме </w:t>
      </w:r>
      <w:r w:rsidRPr="004747FD">
        <w:rPr>
          <w:sz w:val="28"/>
          <w:szCs w:val="28"/>
        </w:rPr>
        <w:t>2</w:t>
      </w:r>
      <w:r w:rsidR="0097218A" w:rsidRPr="004747FD">
        <w:rPr>
          <w:sz w:val="28"/>
          <w:szCs w:val="28"/>
        </w:rPr>
        <w:t>30</w:t>
      </w:r>
      <w:r w:rsidRPr="004747FD">
        <w:rPr>
          <w:sz w:val="28"/>
          <w:szCs w:val="28"/>
        </w:rPr>
        <w:t xml:space="preserve"> тыс. тонн</w:t>
      </w:r>
      <w:r>
        <w:rPr>
          <w:sz w:val="28"/>
          <w:szCs w:val="28"/>
        </w:rPr>
        <w:t xml:space="preserve">. Фактически собрано 300,5 тыс. тонн или </w:t>
      </w:r>
      <w:r w:rsidR="007F0ADC">
        <w:rPr>
          <w:sz w:val="28"/>
          <w:szCs w:val="28"/>
        </w:rPr>
        <w:t>130,6</w:t>
      </w:r>
      <w:r w:rsidR="0097218A" w:rsidRPr="004747FD">
        <w:rPr>
          <w:sz w:val="28"/>
          <w:szCs w:val="28"/>
        </w:rPr>
        <w:t>%</w:t>
      </w:r>
      <w:r w:rsidRPr="004747FD">
        <w:rPr>
          <w:sz w:val="28"/>
          <w:szCs w:val="28"/>
        </w:rPr>
        <w:t xml:space="preserve"> к</w:t>
      </w:r>
      <w:r>
        <w:rPr>
          <w:sz w:val="28"/>
          <w:szCs w:val="28"/>
        </w:rPr>
        <w:t xml:space="preserve"> целевому индикатору</w:t>
      </w:r>
      <w:r w:rsidR="0040499A">
        <w:rPr>
          <w:sz w:val="28"/>
          <w:szCs w:val="28"/>
        </w:rPr>
        <w:t>.</w:t>
      </w:r>
      <w:r w:rsidR="007E73FA">
        <w:rPr>
          <w:sz w:val="28"/>
          <w:szCs w:val="28"/>
        </w:rPr>
        <w:t xml:space="preserve"> </w:t>
      </w:r>
    </w:p>
    <w:p w:rsidR="007F2712" w:rsidRDefault="007F2712" w:rsidP="00020E4D">
      <w:pPr>
        <w:suppressAutoHyphens w:val="0"/>
        <w:autoSpaceDE w:val="0"/>
        <w:ind w:firstLine="709"/>
        <w:jc w:val="both"/>
        <w:rPr>
          <w:spacing w:val="-2"/>
          <w:sz w:val="28"/>
          <w:szCs w:val="28"/>
        </w:rPr>
      </w:pPr>
      <w:r>
        <w:rPr>
          <w:sz w:val="28"/>
          <w:szCs w:val="28"/>
        </w:rPr>
        <w:t>В районе проводилась работа по формированию зернового кластера на основе производственной базы сельскохозяйственных организаций, предпр</w:t>
      </w:r>
      <w:r>
        <w:rPr>
          <w:sz w:val="28"/>
          <w:szCs w:val="28"/>
        </w:rPr>
        <w:t>и</w:t>
      </w:r>
      <w:r>
        <w:rPr>
          <w:sz w:val="28"/>
          <w:szCs w:val="28"/>
        </w:rPr>
        <w:t>я</w:t>
      </w:r>
      <w:r>
        <w:rPr>
          <w:sz w:val="28"/>
          <w:szCs w:val="28"/>
        </w:rPr>
        <w:softHyphen/>
        <w:t>тий переработки и хранения зерна. В 2016 году площадь зерновых и зерн</w:t>
      </w:r>
      <w:r>
        <w:rPr>
          <w:sz w:val="28"/>
          <w:szCs w:val="28"/>
        </w:rPr>
        <w:t>о</w:t>
      </w:r>
      <w:r>
        <w:rPr>
          <w:sz w:val="28"/>
          <w:szCs w:val="28"/>
        </w:rPr>
        <w:t>бобо</w:t>
      </w:r>
      <w:r>
        <w:rPr>
          <w:sz w:val="28"/>
          <w:szCs w:val="28"/>
        </w:rPr>
        <w:softHyphen/>
        <w:t xml:space="preserve">вых культур составила 74,9 тысяч га, при урожайности 40,2 </w:t>
      </w:r>
      <w:proofErr w:type="spellStart"/>
      <w:r>
        <w:rPr>
          <w:sz w:val="28"/>
          <w:szCs w:val="28"/>
        </w:rPr>
        <w:t>ц</w:t>
      </w:r>
      <w:proofErr w:type="spellEnd"/>
      <w:r>
        <w:rPr>
          <w:sz w:val="28"/>
          <w:szCs w:val="28"/>
        </w:rPr>
        <w:t>/га. В целях обес</w:t>
      </w:r>
      <w:r>
        <w:rPr>
          <w:sz w:val="28"/>
          <w:szCs w:val="28"/>
        </w:rPr>
        <w:softHyphen/>
        <w:t>печения хранения и переработки зерна в районе имеются ёмкости на 435400 тонн, в том числе на элеваторах на 237400 тонн, в сельскохозяйстве</w:t>
      </w:r>
      <w:r>
        <w:rPr>
          <w:sz w:val="28"/>
          <w:szCs w:val="28"/>
        </w:rPr>
        <w:t>н</w:t>
      </w:r>
      <w:r>
        <w:rPr>
          <w:sz w:val="28"/>
          <w:szCs w:val="28"/>
        </w:rPr>
        <w:t>ных орга</w:t>
      </w:r>
      <w:r>
        <w:rPr>
          <w:sz w:val="28"/>
          <w:szCs w:val="28"/>
        </w:rPr>
        <w:softHyphen/>
        <w:t>низациях различной формы собственности на 198000 тонн.</w:t>
      </w:r>
    </w:p>
    <w:p w:rsidR="00EB5EA8" w:rsidRDefault="00EB5EA8" w:rsidP="00020E4D">
      <w:pPr>
        <w:autoSpaceDE w:val="0"/>
        <w:ind w:firstLine="709"/>
        <w:jc w:val="both"/>
        <w:rPr>
          <w:sz w:val="28"/>
          <w:szCs w:val="28"/>
        </w:rPr>
      </w:pPr>
      <w:r>
        <w:rPr>
          <w:spacing w:val="-2"/>
          <w:sz w:val="28"/>
          <w:szCs w:val="28"/>
        </w:rPr>
        <w:t>Выращиванием масличных культур в районе занимаются 10 сельскохозяй</w:t>
      </w:r>
      <w:r>
        <w:rPr>
          <w:spacing w:val="-2"/>
          <w:sz w:val="28"/>
          <w:szCs w:val="28"/>
        </w:rPr>
        <w:softHyphen/>
        <w:t xml:space="preserve">ственных организаций и 25 крестьянских (фермерских) хозяйств.  В 2016 году под </w:t>
      </w:r>
      <w:proofErr w:type="spellStart"/>
      <w:r>
        <w:rPr>
          <w:spacing w:val="-2"/>
          <w:sz w:val="28"/>
          <w:szCs w:val="28"/>
        </w:rPr>
        <w:t>маслосеменами</w:t>
      </w:r>
      <w:proofErr w:type="spellEnd"/>
      <w:r>
        <w:rPr>
          <w:spacing w:val="-2"/>
          <w:sz w:val="28"/>
          <w:szCs w:val="28"/>
        </w:rPr>
        <w:t xml:space="preserve"> подсолнечника было занято </w:t>
      </w:r>
      <w:r w:rsidR="00D228EC" w:rsidRPr="001247BC">
        <w:rPr>
          <w:spacing w:val="-2"/>
          <w:sz w:val="28"/>
          <w:szCs w:val="28"/>
        </w:rPr>
        <w:t>11544</w:t>
      </w:r>
      <w:r w:rsidRPr="001247BC">
        <w:rPr>
          <w:spacing w:val="-2"/>
          <w:sz w:val="28"/>
          <w:szCs w:val="28"/>
        </w:rPr>
        <w:t xml:space="preserve"> га,</w:t>
      </w:r>
      <w:r>
        <w:rPr>
          <w:spacing w:val="-2"/>
          <w:sz w:val="28"/>
          <w:szCs w:val="28"/>
        </w:rPr>
        <w:t xml:space="preserve"> озимым рапсом 1516 га, льном масличным 5292 га. Производство </w:t>
      </w:r>
      <w:proofErr w:type="spellStart"/>
      <w:r>
        <w:rPr>
          <w:spacing w:val="-2"/>
          <w:sz w:val="28"/>
          <w:szCs w:val="28"/>
        </w:rPr>
        <w:t>маслосемян</w:t>
      </w:r>
      <w:proofErr w:type="spellEnd"/>
      <w:r>
        <w:rPr>
          <w:spacing w:val="-2"/>
          <w:sz w:val="28"/>
          <w:szCs w:val="28"/>
        </w:rPr>
        <w:t xml:space="preserve"> подсолнечника состави</w:t>
      </w:r>
      <w:r>
        <w:rPr>
          <w:spacing w:val="-2"/>
          <w:sz w:val="28"/>
          <w:szCs w:val="28"/>
        </w:rPr>
        <w:softHyphen/>
        <w:t>ло 2</w:t>
      </w:r>
      <w:r w:rsidR="00D228EC">
        <w:rPr>
          <w:spacing w:val="-2"/>
          <w:sz w:val="28"/>
          <w:szCs w:val="28"/>
        </w:rPr>
        <w:t xml:space="preserve">6,6 </w:t>
      </w:r>
      <w:r>
        <w:rPr>
          <w:spacing w:val="-2"/>
          <w:sz w:val="28"/>
          <w:szCs w:val="28"/>
        </w:rPr>
        <w:t xml:space="preserve"> тысяч тонн, льна масличного собрано 5,8 тысяч тонн. Реализация этого проекта осуществляется путем поставок семян масличных культур на перераба</w:t>
      </w:r>
      <w:r>
        <w:rPr>
          <w:spacing w:val="-2"/>
          <w:sz w:val="28"/>
          <w:szCs w:val="28"/>
        </w:rPr>
        <w:softHyphen/>
        <w:t>тывающие предприятия соседних районов и в другие регионы Российской Феде</w:t>
      </w:r>
      <w:r>
        <w:rPr>
          <w:spacing w:val="-2"/>
          <w:sz w:val="28"/>
          <w:szCs w:val="28"/>
        </w:rPr>
        <w:softHyphen/>
        <w:t>рации.</w:t>
      </w:r>
    </w:p>
    <w:p w:rsidR="00697C3C" w:rsidRDefault="00697C3C" w:rsidP="00365761">
      <w:pPr>
        <w:spacing w:line="306" w:lineRule="exact"/>
        <w:jc w:val="both"/>
        <w:rPr>
          <w:rStyle w:val="ff2fc4fs12fb"/>
          <w:spacing w:val="-4"/>
        </w:rPr>
      </w:pPr>
      <w:r>
        <w:rPr>
          <w:sz w:val="28"/>
          <w:szCs w:val="28"/>
        </w:rPr>
        <w:tab/>
      </w:r>
      <w:r w:rsidR="00EB5EA8">
        <w:rPr>
          <w:spacing w:val="-2"/>
          <w:sz w:val="28"/>
          <w:szCs w:val="28"/>
        </w:rPr>
        <w:t>В</w:t>
      </w:r>
      <w:r w:rsidR="00020E4D">
        <w:rPr>
          <w:spacing w:val="-2"/>
          <w:sz w:val="28"/>
          <w:szCs w:val="28"/>
        </w:rPr>
        <w:t xml:space="preserve"> </w:t>
      </w:r>
      <w:r w:rsidR="00EB5EA8">
        <w:rPr>
          <w:spacing w:val="-2"/>
          <w:sz w:val="28"/>
          <w:szCs w:val="28"/>
        </w:rPr>
        <w:t>рамках мероприятий, направленных на модернизацию агропромышлен</w:t>
      </w:r>
      <w:r w:rsidR="00EB5EA8">
        <w:rPr>
          <w:spacing w:val="-2"/>
          <w:sz w:val="28"/>
          <w:szCs w:val="28"/>
        </w:rPr>
        <w:softHyphen/>
        <w:t xml:space="preserve">ного комплекса района, </w:t>
      </w:r>
      <w:proofErr w:type="spellStart"/>
      <w:r w:rsidR="00EB5EA8">
        <w:rPr>
          <w:spacing w:val="-2"/>
          <w:sz w:val="28"/>
          <w:szCs w:val="28"/>
        </w:rPr>
        <w:t>сельхозтоваропроизводители</w:t>
      </w:r>
      <w:proofErr w:type="spellEnd"/>
      <w:r w:rsidR="00EB5EA8">
        <w:rPr>
          <w:spacing w:val="-2"/>
          <w:sz w:val="28"/>
          <w:szCs w:val="28"/>
        </w:rPr>
        <w:t xml:space="preserve"> в 2016 году продолжили ра</w:t>
      </w:r>
      <w:r w:rsidR="00EB5EA8">
        <w:rPr>
          <w:spacing w:val="-2"/>
          <w:sz w:val="28"/>
          <w:szCs w:val="28"/>
        </w:rPr>
        <w:softHyphen/>
        <w:t>боту по модернизации и технологическому перевооружению сельскохозяйствен</w:t>
      </w:r>
      <w:r w:rsidR="00EB5EA8">
        <w:rPr>
          <w:spacing w:val="-2"/>
          <w:sz w:val="28"/>
          <w:szCs w:val="28"/>
        </w:rPr>
        <w:softHyphen/>
        <w:t>ного произ</w:t>
      </w:r>
      <w:r w:rsidR="00EB5EA8">
        <w:rPr>
          <w:spacing w:val="-2"/>
          <w:sz w:val="28"/>
          <w:szCs w:val="28"/>
        </w:rPr>
        <w:softHyphen/>
        <w:t>водства. Приобретено 8 тракторов, 7 зерноуборочных  комбайна, 3 плуга, 5 культиваторов, 3 бороны дисковой, 3 сеялки и 2 посевных комплекса. В це</w:t>
      </w:r>
      <w:r w:rsidR="00EB5EA8">
        <w:rPr>
          <w:spacing w:val="-2"/>
          <w:sz w:val="28"/>
          <w:szCs w:val="28"/>
        </w:rPr>
        <w:softHyphen/>
        <w:t>лях поддержания почвенного плодородия в соответствии со стратегией в 2016 году внесено в почву 7,35 тыс. тонн минеральных удобрений в действующем ве</w:t>
      </w:r>
      <w:r w:rsidR="00EB5EA8">
        <w:rPr>
          <w:spacing w:val="-2"/>
          <w:sz w:val="28"/>
          <w:szCs w:val="28"/>
        </w:rPr>
        <w:softHyphen/>
        <w:t>ществе, что на 2%  больше 2015 года.</w:t>
      </w:r>
      <w:r w:rsidR="00EB5EA8">
        <w:t xml:space="preserve">                                                                                                                                                              </w:t>
      </w:r>
    </w:p>
    <w:p w:rsidR="00296BE5" w:rsidRDefault="007F0ADC" w:rsidP="00296BE5">
      <w:pPr>
        <w:ind w:firstLine="708"/>
        <w:jc w:val="both"/>
        <w:rPr>
          <w:sz w:val="28"/>
          <w:szCs w:val="28"/>
        </w:rPr>
      </w:pPr>
      <w:r>
        <w:rPr>
          <w:sz w:val="28"/>
          <w:szCs w:val="28"/>
        </w:rPr>
        <w:lastRenderedPageBreak/>
        <w:t>В 2016 году на г</w:t>
      </w:r>
      <w:r w:rsidR="00296BE5">
        <w:rPr>
          <w:sz w:val="28"/>
          <w:szCs w:val="28"/>
        </w:rPr>
        <w:t>осударственн</w:t>
      </w:r>
      <w:r>
        <w:rPr>
          <w:sz w:val="28"/>
          <w:szCs w:val="28"/>
        </w:rPr>
        <w:t>ую</w:t>
      </w:r>
      <w:r w:rsidR="00296BE5">
        <w:rPr>
          <w:sz w:val="28"/>
          <w:szCs w:val="28"/>
        </w:rPr>
        <w:t xml:space="preserve"> поддержк</w:t>
      </w:r>
      <w:r>
        <w:rPr>
          <w:sz w:val="28"/>
          <w:szCs w:val="28"/>
        </w:rPr>
        <w:t>у</w:t>
      </w:r>
      <w:r w:rsidR="00296BE5">
        <w:rPr>
          <w:sz w:val="28"/>
          <w:szCs w:val="28"/>
        </w:rPr>
        <w:t xml:space="preserve"> агропромышленного комплекса Грачевского района за счет средств федерального и краевого бюджетов </w:t>
      </w:r>
      <w:r>
        <w:rPr>
          <w:sz w:val="28"/>
          <w:szCs w:val="28"/>
        </w:rPr>
        <w:t>направлено 41,3 млн</w:t>
      </w:r>
      <w:proofErr w:type="gramStart"/>
      <w:r>
        <w:rPr>
          <w:sz w:val="28"/>
          <w:szCs w:val="28"/>
        </w:rPr>
        <w:t>.р</w:t>
      </w:r>
      <w:proofErr w:type="gramEnd"/>
      <w:r>
        <w:rPr>
          <w:sz w:val="28"/>
          <w:szCs w:val="28"/>
        </w:rPr>
        <w:t>ублей, в том числе</w:t>
      </w:r>
      <w:r w:rsidR="00296BE5">
        <w:rPr>
          <w:sz w:val="28"/>
          <w:szCs w:val="28"/>
        </w:rPr>
        <w:t xml:space="preserve">: </w:t>
      </w:r>
    </w:p>
    <w:p w:rsidR="00296BE5" w:rsidRDefault="00296BE5" w:rsidP="00296BE5">
      <w:pPr>
        <w:pStyle w:val="a8"/>
        <w:spacing w:before="0" w:after="0"/>
        <w:ind w:firstLine="709"/>
        <w:jc w:val="both"/>
        <w:rPr>
          <w:sz w:val="28"/>
          <w:szCs w:val="28"/>
        </w:rPr>
      </w:pPr>
      <w:r>
        <w:rPr>
          <w:sz w:val="28"/>
          <w:szCs w:val="28"/>
        </w:rPr>
        <w:t>- субсидии на возмещение части затрат по наращиванию маточного п</w:t>
      </w:r>
      <w:r>
        <w:rPr>
          <w:sz w:val="28"/>
          <w:szCs w:val="28"/>
        </w:rPr>
        <w:t>о</w:t>
      </w:r>
      <w:r>
        <w:rPr>
          <w:sz w:val="28"/>
          <w:szCs w:val="28"/>
        </w:rPr>
        <w:t>головья овец и коз 164,02 тыс.</w:t>
      </w:r>
      <w:r w:rsidR="00DB04BF">
        <w:rPr>
          <w:sz w:val="28"/>
          <w:szCs w:val="28"/>
        </w:rPr>
        <w:t xml:space="preserve"> </w:t>
      </w:r>
      <w:r>
        <w:rPr>
          <w:sz w:val="28"/>
          <w:szCs w:val="28"/>
        </w:rPr>
        <w:t>руб., всего получателей - 1 человек;</w:t>
      </w:r>
    </w:p>
    <w:p w:rsidR="00296BE5" w:rsidRDefault="00296BE5" w:rsidP="00296BE5">
      <w:pPr>
        <w:pStyle w:val="a8"/>
        <w:spacing w:before="0" w:after="0"/>
        <w:ind w:firstLine="709"/>
        <w:jc w:val="both"/>
        <w:rPr>
          <w:sz w:val="28"/>
          <w:szCs w:val="28"/>
        </w:rPr>
      </w:pPr>
      <w:r>
        <w:rPr>
          <w:sz w:val="28"/>
          <w:szCs w:val="28"/>
        </w:rPr>
        <w:t>- оказание несвязанной поддержки сельскохозяйственным товаропрои</w:t>
      </w:r>
      <w:r>
        <w:rPr>
          <w:sz w:val="28"/>
          <w:szCs w:val="28"/>
        </w:rPr>
        <w:t>з</w:t>
      </w:r>
      <w:r>
        <w:rPr>
          <w:sz w:val="28"/>
          <w:szCs w:val="28"/>
        </w:rPr>
        <w:t>водителям в области растениеводства — 35761,01 тыс. руб., общая площадь подлежащая субсидированию  - 93400 га;</w:t>
      </w:r>
    </w:p>
    <w:p w:rsidR="00296BE5" w:rsidRDefault="00296BE5" w:rsidP="00296BE5">
      <w:pPr>
        <w:pStyle w:val="a8"/>
        <w:spacing w:before="0" w:after="0"/>
        <w:ind w:firstLine="709"/>
        <w:jc w:val="both"/>
        <w:rPr>
          <w:sz w:val="28"/>
          <w:szCs w:val="28"/>
        </w:rPr>
      </w:pPr>
      <w:r>
        <w:rPr>
          <w:sz w:val="28"/>
          <w:szCs w:val="28"/>
        </w:rPr>
        <w:t>- субсидии на оплату процентов по кредитам по малым формам хозя</w:t>
      </w:r>
      <w:r>
        <w:rPr>
          <w:sz w:val="28"/>
          <w:szCs w:val="28"/>
        </w:rPr>
        <w:t>й</w:t>
      </w:r>
      <w:r>
        <w:rPr>
          <w:sz w:val="28"/>
          <w:szCs w:val="28"/>
        </w:rPr>
        <w:t>ствования – 777,63 тыс. руб., всего получателей-51, из них 46 - личных по</w:t>
      </w:r>
      <w:r>
        <w:rPr>
          <w:sz w:val="28"/>
          <w:szCs w:val="28"/>
        </w:rPr>
        <w:t>д</w:t>
      </w:r>
      <w:r>
        <w:rPr>
          <w:sz w:val="28"/>
          <w:szCs w:val="28"/>
        </w:rPr>
        <w:t>собных хозяйств, 5 – КФХ;</w:t>
      </w:r>
    </w:p>
    <w:p w:rsidR="00296BE5" w:rsidRDefault="00296BE5" w:rsidP="00296BE5">
      <w:pPr>
        <w:pStyle w:val="a8"/>
        <w:spacing w:before="0" w:after="0"/>
        <w:ind w:firstLine="709"/>
        <w:jc w:val="both"/>
        <w:rPr>
          <w:rStyle w:val="ff2fc4fs12fb"/>
          <w:spacing w:val="-4"/>
          <w:sz w:val="28"/>
          <w:szCs w:val="28"/>
        </w:rPr>
      </w:pPr>
      <w:r>
        <w:rPr>
          <w:sz w:val="28"/>
          <w:szCs w:val="28"/>
        </w:rPr>
        <w:t xml:space="preserve"> - субсидии на животноводческую продукцию за реализуемые объемы куриных пищевых яиц – 4570,4 тыс. руб., просубсидировано 23717,65 тыс. штук яиц;</w:t>
      </w:r>
    </w:p>
    <w:p w:rsidR="00296BE5" w:rsidRDefault="00296BE5" w:rsidP="00296BE5">
      <w:pPr>
        <w:pStyle w:val="a8"/>
        <w:autoSpaceDE w:val="0"/>
        <w:spacing w:before="0" w:after="0"/>
        <w:ind w:left="12" w:firstLine="697"/>
        <w:jc w:val="both"/>
        <w:rPr>
          <w:rStyle w:val="ff2fc4fs12fb"/>
          <w:sz w:val="28"/>
          <w:szCs w:val="28"/>
        </w:rPr>
      </w:pPr>
      <w:r>
        <w:rPr>
          <w:rStyle w:val="ff2fc4fs12fb"/>
          <w:spacing w:val="-4"/>
          <w:sz w:val="28"/>
          <w:szCs w:val="28"/>
        </w:rPr>
        <w:t>- расходы по организации и проведению мероприятий по борьбе с иксод</w:t>
      </w:r>
      <w:r>
        <w:rPr>
          <w:rStyle w:val="ff2fc4fs12fb"/>
          <w:spacing w:val="-4"/>
          <w:sz w:val="28"/>
          <w:szCs w:val="28"/>
        </w:rPr>
        <w:t>о</w:t>
      </w:r>
      <w:r>
        <w:rPr>
          <w:rStyle w:val="ff2fc4fs12fb"/>
          <w:spacing w:val="-4"/>
          <w:sz w:val="28"/>
          <w:szCs w:val="28"/>
        </w:rPr>
        <w:t>выми клещами-переносчиками Крымской геморрагической лихорадки в пр</w:t>
      </w:r>
      <w:r>
        <w:rPr>
          <w:rStyle w:val="ff2fc4fs12fb"/>
          <w:spacing w:val="-4"/>
          <w:sz w:val="28"/>
          <w:szCs w:val="28"/>
        </w:rPr>
        <w:t>и</w:t>
      </w:r>
      <w:r>
        <w:rPr>
          <w:rStyle w:val="ff2fc4fs12fb"/>
          <w:spacing w:val="-4"/>
          <w:sz w:val="28"/>
          <w:szCs w:val="28"/>
        </w:rPr>
        <w:t xml:space="preserve">родных биотопах - 72 тыс. руб., обработка пастбищ проведены в Грачевском, </w:t>
      </w:r>
      <w:proofErr w:type="spellStart"/>
      <w:r>
        <w:rPr>
          <w:rStyle w:val="ff2fc4fs12fb"/>
          <w:spacing w:val="-4"/>
          <w:sz w:val="28"/>
          <w:szCs w:val="28"/>
        </w:rPr>
        <w:t>Бешпагирском</w:t>
      </w:r>
      <w:proofErr w:type="spellEnd"/>
      <w:r>
        <w:rPr>
          <w:rStyle w:val="ff2fc4fs12fb"/>
          <w:spacing w:val="-4"/>
          <w:sz w:val="28"/>
          <w:szCs w:val="28"/>
        </w:rPr>
        <w:t xml:space="preserve"> муниципальных поселениях на площади 48 га.</w:t>
      </w:r>
    </w:p>
    <w:p w:rsidR="00697C3C" w:rsidRDefault="00697C3C" w:rsidP="00697C3C">
      <w:pPr>
        <w:spacing w:line="306" w:lineRule="exact"/>
        <w:jc w:val="both"/>
        <w:rPr>
          <w:rStyle w:val="ff2fc4fs12fb"/>
          <w:sz w:val="28"/>
          <w:szCs w:val="28"/>
        </w:rPr>
      </w:pPr>
      <w:r>
        <w:rPr>
          <w:rStyle w:val="ff2fc4fs12fb"/>
          <w:sz w:val="28"/>
          <w:szCs w:val="28"/>
        </w:rPr>
        <w:tab/>
        <w:t>В животноводстве наметилась тенденция к стабилизации развития от</w:t>
      </w:r>
      <w:r>
        <w:rPr>
          <w:rStyle w:val="ff2fc4fs12fb"/>
          <w:sz w:val="28"/>
          <w:szCs w:val="28"/>
        </w:rPr>
        <w:softHyphen/>
        <w:t xml:space="preserve">расли.                                                                                             </w:t>
      </w:r>
    </w:p>
    <w:p w:rsidR="00697C3C" w:rsidRDefault="00697C3C" w:rsidP="00697C3C">
      <w:pPr>
        <w:spacing w:line="306" w:lineRule="exact"/>
        <w:jc w:val="both"/>
        <w:rPr>
          <w:rStyle w:val="ff2fc4fs12fb"/>
        </w:rPr>
      </w:pPr>
      <w:r>
        <w:rPr>
          <w:rStyle w:val="ff2fc4fs12fb"/>
          <w:sz w:val="28"/>
          <w:szCs w:val="28"/>
        </w:rPr>
        <w:t xml:space="preserve">                                                                                                            </w:t>
      </w:r>
      <w:r w:rsidRPr="00F26A21">
        <w:rPr>
          <w:rStyle w:val="ff2fc4fs12fb"/>
        </w:rPr>
        <w:t>Таблица №5</w:t>
      </w:r>
    </w:p>
    <w:tbl>
      <w:tblPr>
        <w:tblW w:w="9356" w:type="dxa"/>
        <w:tblInd w:w="55" w:type="dxa"/>
        <w:tblLayout w:type="fixed"/>
        <w:tblCellMar>
          <w:top w:w="55" w:type="dxa"/>
          <w:left w:w="55" w:type="dxa"/>
          <w:bottom w:w="55" w:type="dxa"/>
          <w:right w:w="55" w:type="dxa"/>
        </w:tblCellMar>
        <w:tblLook w:val="0000"/>
      </w:tblPr>
      <w:tblGrid>
        <w:gridCol w:w="1176"/>
        <w:gridCol w:w="1092"/>
        <w:gridCol w:w="993"/>
        <w:gridCol w:w="992"/>
        <w:gridCol w:w="1134"/>
        <w:gridCol w:w="992"/>
        <w:gridCol w:w="992"/>
        <w:gridCol w:w="993"/>
        <w:gridCol w:w="992"/>
      </w:tblGrid>
      <w:tr w:rsidR="00296BE5" w:rsidTr="00296BE5">
        <w:tc>
          <w:tcPr>
            <w:tcW w:w="2268" w:type="dxa"/>
            <w:gridSpan w:val="2"/>
            <w:tcBorders>
              <w:top w:val="single" w:sz="1" w:space="0" w:color="000000"/>
              <w:left w:val="single" w:sz="1" w:space="0" w:color="000000"/>
              <w:bottom w:val="single" w:sz="1" w:space="0" w:color="000000"/>
            </w:tcBorders>
            <w:shd w:val="clear" w:color="auto" w:fill="auto"/>
          </w:tcPr>
          <w:p w:rsidR="00296BE5" w:rsidRDefault="00296BE5" w:rsidP="001375E1">
            <w:pPr>
              <w:pStyle w:val="af2"/>
              <w:rPr>
                <w:b/>
                <w:bCs/>
              </w:rPr>
            </w:pPr>
            <w:r>
              <w:rPr>
                <w:b/>
                <w:bCs/>
              </w:rPr>
              <w:t>Наличие поголовья</w:t>
            </w:r>
          </w:p>
        </w:tc>
        <w:tc>
          <w:tcPr>
            <w:tcW w:w="993" w:type="dxa"/>
            <w:tcBorders>
              <w:top w:val="single" w:sz="1" w:space="0" w:color="000000"/>
              <w:left w:val="single" w:sz="1" w:space="0" w:color="000000"/>
              <w:bottom w:val="single" w:sz="1" w:space="0" w:color="000000"/>
            </w:tcBorders>
            <w:shd w:val="clear" w:color="auto" w:fill="auto"/>
          </w:tcPr>
          <w:p w:rsidR="00296BE5" w:rsidRDefault="00296BE5" w:rsidP="00296BE5">
            <w:pPr>
              <w:pStyle w:val="af2"/>
              <w:jc w:val="center"/>
              <w:rPr>
                <w:b/>
                <w:bCs/>
              </w:rPr>
            </w:pPr>
            <w:r>
              <w:rPr>
                <w:b/>
                <w:bCs/>
              </w:rPr>
              <w:t>2010 г.</w:t>
            </w:r>
          </w:p>
        </w:tc>
        <w:tc>
          <w:tcPr>
            <w:tcW w:w="992" w:type="dxa"/>
            <w:tcBorders>
              <w:top w:val="single" w:sz="1" w:space="0" w:color="000000"/>
              <w:left w:val="single" w:sz="1" w:space="0" w:color="000000"/>
              <w:bottom w:val="single" w:sz="1" w:space="0" w:color="000000"/>
            </w:tcBorders>
            <w:shd w:val="clear" w:color="auto" w:fill="auto"/>
          </w:tcPr>
          <w:p w:rsidR="00296BE5" w:rsidRDefault="00296BE5" w:rsidP="00296BE5">
            <w:pPr>
              <w:pStyle w:val="af2"/>
              <w:jc w:val="center"/>
              <w:rPr>
                <w:b/>
                <w:bCs/>
              </w:rPr>
            </w:pPr>
            <w:r>
              <w:rPr>
                <w:b/>
                <w:bCs/>
              </w:rPr>
              <w:t>2011 г.</w:t>
            </w:r>
          </w:p>
        </w:tc>
        <w:tc>
          <w:tcPr>
            <w:tcW w:w="1134" w:type="dxa"/>
            <w:tcBorders>
              <w:top w:val="single" w:sz="1" w:space="0" w:color="000000"/>
              <w:left w:val="single" w:sz="1" w:space="0" w:color="000000"/>
              <w:bottom w:val="single" w:sz="1" w:space="0" w:color="000000"/>
            </w:tcBorders>
            <w:shd w:val="clear" w:color="auto" w:fill="auto"/>
          </w:tcPr>
          <w:p w:rsidR="00296BE5" w:rsidRDefault="00296BE5" w:rsidP="00296BE5">
            <w:pPr>
              <w:pStyle w:val="af2"/>
              <w:jc w:val="center"/>
              <w:rPr>
                <w:b/>
                <w:bCs/>
              </w:rPr>
            </w:pPr>
            <w:r>
              <w:rPr>
                <w:b/>
                <w:bCs/>
              </w:rPr>
              <w:t>2012 г.</w:t>
            </w:r>
          </w:p>
        </w:tc>
        <w:tc>
          <w:tcPr>
            <w:tcW w:w="992" w:type="dxa"/>
            <w:tcBorders>
              <w:top w:val="single" w:sz="1" w:space="0" w:color="000000"/>
              <w:left w:val="single" w:sz="1" w:space="0" w:color="000000"/>
              <w:bottom w:val="single" w:sz="1" w:space="0" w:color="000000"/>
            </w:tcBorders>
            <w:shd w:val="clear" w:color="auto" w:fill="auto"/>
          </w:tcPr>
          <w:p w:rsidR="00296BE5" w:rsidRDefault="00296BE5" w:rsidP="00296BE5">
            <w:pPr>
              <w:pStyle w:val="af2"/>
              <w:jc w:val="center"/>
              <w:rPr>
                <w:b/>
                <w:bCs/>
              </w:rPr>
            </w:pPr>
            <w:r>
              <w:rPr>
                <w:b/>
                <w:bCs/>
              </w:rPr>
              <w:t>2013 г.</w:t>
            </w:r>
          </w:p>
        </w:tc>
        <w:tc>
          <w:tcPr>
            <w:tcW w:w="992" w:type="dxa"/>
            <w:tcBorders>
              <w:top w:val="single" w:sz="1" w:space="0" w:color="000000"/>
              <w:left w:val="single" w:sz="1" w:space="0" w:color="000000"/>
              <w:bottom w:val="single" w:sz="1" w:space="0" w:color="000000"/>
            </w:tcBorders>
            <w:shd w:val="clear" w:color="auto" w:fill="auto"/>
          </w:tcPr>
          <w:p w:rsidR="00296BE5" w:rsidRDefault="00296BE5" w:rsidP="00296BE5">
            <w:pPr>
              <w:pStyle w:val="af2"/>
              <w:jc w:val="center"/>
              <w:rPr>
                <w:b/>
                <w:bCs/>
              </w:rPr>
            </w:pPr>
            <w:r>
              <w:rPr>
                <w:b/>
                <w:bCs/>
              </w:rPr>
              <w:t>2014 г.</w:t>
            </w:r>
          </w:p>
        </w:tc>
        <w:tc>
          <w:tcPr>
            <w:tcW w:w="993" w:type="dxa"/>
            <w:tcBorders>
              <w:top w:val="single" w:sz="1" w:space="0" w:color="000000"/>
              <w:left w:val="single" w:sz="1" w:space="0" w:color="000000"/>
              <w:bottom w:val="single" w:sz="1" w:space="0" w:color="000000"/>
            </w:tcBorders>
            <w:shd w:val="clear" w:color="auto" w:fill="auto"/>
          </w:tcPr>
          <w:p w:rsidR="00296BE5" w:rsidRDefault="00296BE5" w:rsidP="00296BE5">
            <w:pPr>
              <w:pStyle w:val="af2"/>
              <w:jc w:val="center"/>
              <w:rPr>
                <w:b/>
                <w:bCs/>
              </w:rPr>
            </w:pPr>
            <w:r>
              <w:rPr>
                <w:b/>
                <w:bCs/>
              </w:rPr>
              <w:t>2015г</w:t>
            </w:r>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296BE5" w:rsidRDefault="00296BE5" w:rsidP="00296BE5">
            <w:pPr>
              <w:pStyle w:val="af2"/>
              <w:jc w:val="center"/>
              <w:rPr>
                <w:b/>
                <w:bCs/>
              </w:rPr>
            </w:pPr>
            <w:r>
              <w:rPr>
                <w:b/>
                <w:bCs/>
              </w:rPr>
              <w:t>2016г</w:t>
            </w:r>
          </w:p>
        </w:tc>
      </w:tr>
      <w:tr w:rsidR="00296BE5" w:rsidTr="00296BE5">
        <w:tc>
          <w:tcPr>
            <w:tcW w:w="1176" w:type="dxa"/>
            <w:vMerge w:val="restart"/>
            <w:tcBorders>
              <w:left w:val="single" w:sz="1" w:space="0" w:color="000000"/>
              <w:bottom w:val="single" w:sz="1" w:space="0" w:color="000000"/>
            </w:tcBorders>
            <w:shd w:val="clear" w:color="auto" w:fill="auto"/>
          </w:tcPr>
          <w:p w:rsidR="00296BE5" w:rsidRDefault="00296BE5" w:rsidP="001375E1">
            <w:pPr>
              <w:pStyle w:val="af2"/>
            </w:pPr>
            <w:r>
              <w:rPr>
                <w:b/>
                <w:bCs/>
              </w:rPr>
              <w:t>КРС</w:t>
            </w:r>
          </w:p>
        </w:tc>
        <w:tc>
          <w:tcPr>
            <w:tcW w:w="1092" w:type="dxa"/>
            <w:tcBorders>
              <w:left w:val="single" w:sz="1" w:space="0" w:color="000000"/>
              <w:bottom w:val="single" w:sz="1" w:space="0" w:color="000000"/>
            </w:tcBorders>
            <w:shd w:val="clear" w:color="auto" w:fill="auto"/>
          </w:tcPr>
          <w:p w:rsidR="00296BE5" w:rsidRDefault="00296BE5" w:rsidP="001375E1">
            <w:pPr>
              <w:pStyle w:val="af2"/>
            </w:pPr>
            <w:r>
              <w:t>План</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9400</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9600</w:t>
            </w:r>
          </w:p>
        </w:tc>
        <w:tc>
          <w:tcPr>
            <w:tcW w:w="1134" w:type="dxa"/>
            <w:tcBorders>
              <w:left w:val="single" w:sz="1" w:space="0" w:color="000000"/>
              <w:bottom w:val="single" w:sz="1" w:space="0" w:color="000000"/>
            </w:tcBorders>
            <w:shd w:val="clear" w:color="auto" w:fill="auto"/>
          </w:tcPr>
          <w:p w:rsidR="00296BE5" w:rsidRDefault="00296BE5" w:rsidP="001375E1">
            <w:pPr>
              <w:pStyle w:val="af2"/>
              <w:jc w:val="center"/>
            </w:pPr>
            <w:r>
              <w:t>12385</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12800</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12500</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12500</w:t>
            </w:r>
          </w:p>
        </w:tc>
        <w:tc>
          <w:tcPr>
            <w:tcW w:w="992" w:type="dxa"/>
            <w:tcBorders>
              <w:left w:val="single" w:sz="1" w:space="0" w:color="000000"/>
              <w:bottom w:val="single" w:sz="1" w:space="0" w:color="000000"/>
              <w:right w:val="single" w:sz="1" w:space="0" w:color="000000"/>
            </w:tcBorders>
            <w:shd w:val="clear" w:color="auto" w:fill="auto"/>
          </w:tcPr>
          <w:p w:rsidR="00296BE5" w:rsidRDefault="00296BE5" w:rsidP="001375E1">
            <w:pPr>
              <w:pStyle w:val="af2"/>
              <w:snapToGrid w:val="0"/>
              <w:jc w:val="center"/>
            </w:pPr>
            <w:r>
              <w:t>10500</w:t>
            </w:r>
          </w:p>
        </w:tc>
      </w:tr>
      <w:tr w:rsidR="00296BE5" w:rsidTr="00296BE5">
        <w:tc>
          <w:tcPr>
            <w:tcW w:w="1176" w:type="dxa"/>
            <w:vMerge/>
            <w:tcBorders>
              <w:left w:val="single" w:sz="1" w:space="0" w:color="000000"/>
              <w:bottom w:val="single" w:sz="1" w:space="0" w:color="000000"/>
            </w:tcBorders>
            <w:shd w:val="clear" w:color="auto" w:fill="auto"/>
          </w:tcPr>
          <w:p w:rsidR="00296BE5" w:rsidRDefault="00296BE5" w:rsidP="001375E1">
            <w:pPr>
              <w:pStyle w:val="af2"/>
              <w:snapToGrid w:val="0"/>
            </w:pPr>
          </w:p>
        </w:tc>
        <w:tc>
          <w:tcPr>
            <w:tcW w:w="1092" w:type="dxa"/>
            <w:tcBorders>
              <w:left w:val="single" w:sz="1" w:space="0" w:color="000000"/>
              <w:bottom w:val="single" w:sz="1" w:space="0" w:color="000000"/>
            </w:tcBorders>
            <w:shd w:val="clear" w:color="auto" w:fill="auto"/>
          </w:tcPr>
          <w:p w:rsidR="00296BE5" w:rsidRDefault="00296BE5" w:rsidP="001375E1">
            <w:pPr>
              <w:pStyle w:val="af2"/>
            </w:pPr>
            <w:r>
              <w:t>Факт</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11790</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11845</w:t>
            </w:r>
          </w:p>
        </w:tc>
        <w:tc>
          <w:tcPr>
            <w:tcW w:w="1134" w:type="dxa"/>
            <w:tcBorders>
              <w:left w:val="single" w:sz="1" w:space="0" w:color="000000"/>
              <w:bottom w:val="single" w:sz="1" w:space="0" w:color="000000"/>
            </w:tcBorders>
            <w:shd w:val="clear" w:color="auto" w:fill="auto"/>
          </w:tcPr>
          <w:p w:rsidR="00296BE5" w:rsidRDefault="00296BE5" w:rsidP="001375E1">
            <w:pPr>
              <w:pStyle w:val="af2"/>
              <w:jc w:val="center"/>
            </w:pPr>
            <w:r>
              <w:t>12731</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12546</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10719</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9399</w:t>
            </w:r>
          </w:p>
        </w:tc>
        <w:tc>
          <w:tcPr>
            <w:tcW w:w="992" w:type="dxa"/>
            <w:tcBorders>
              <w:left w:val="single" w:sz="1" w:space="0" w:color="000000"/>
              <w:bottom w:val="single" w:sz="1" w:space="0" w:color="000000"/>
              <w:right w:val="single" w:sz="1" w:space="0" w:color="000000"/>
            </w:tcBorders>
            <w:shd w:val="clear" w:color="auto" w:fill="auto"/>
          </w:tcPr>
          <w:p w:rsidR="00296BE5" w:rsidRDefault="00296BE5" w:rsidP="001375E1">
            <w:pPr>
              <w:pStyle w:val="af2"/>
              <w:snapToGrid w:val="0"/>
              <w:jc w:val="center"/>
              <w:rPr>
                <w:b/>
                <w:bCs/>
              </w:rPr>
            </w:pPr>
            <w:r>
              <w:t>10293</w:t>
            </w:r>
          </w:p>
        </w:tc>
      </w:tr>
      <w:tr w:rsidR="00296BE5" w:rsidTr="00296BE5">
        <w:tc>
          <w:tcPr>
            <w:tcW w:w="1176" w:type="dxa"/>
            <w:vMerge w:val="restart"/>
            <w:tcBorders>
              <w:left w:val="single" w:sz="1" w:space="0" w:color="000000"/>
              <w:bottom w:val="single" w:sz="1" w:space="0" w:color="000000"/>
            </w:tcBorders>
            <w:shd w:val="clear" w:color="auto" w:fill="auto"/>
          </w:tcPr>
          <w:p w:rsidR="00296BE5" w:rsidRDefault="00296BE5" w:rsidP="001375E1">
            <w:pPr>
              <w:pStyle w:val="af2"/>
            </w:pPr>
            <w:r>
              <w:rPr>
                <w:b/>
                <w:bCs/>
              </w:rPr>
              <w:t>Свиней</w:t>
            </w:r>
          </w:p>
        </w:tc>
        <w:tc>
          <w:tcPr>
            <w:tcW w:w="1092" w:type="dxa"/>
            <w:tcBorders>
              <w:left w:val="single" w:sz="1" w:space="0" w:color="000000"/>
              <w:bottom w:val="single" w:sz="1" w:space="0" w:color="000000"/>
            </w:tcBorders>
            <w:shd w:val="clear" w:color="auto" w:fill="auto"/>
          </w:tcPr>
          <w:p w:rsidR="00296BE5" w:rsidRDefault="00296BE5" w:rsidP="001375E1">
            <w:pPr>
              <w:pStyle w:val="af2"/>
            </w:pPr>
            <w:r>
              <w:t>План</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9220</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9370</w:t>
            </w:r>
          </w:p>
        </w:tc>
        <w:tc>
          <w:tcPr>
            <w:tcW w:w="1134" w:type="dxa"/>
            <w:tcBorders>
              <w:left w:val="single" w:sz="1" w:space="0" w:color="000000"/>
              <w:bottom w:val="single" w:sz="1" w:space="0" w:color="000000"/>
            </w:tcBorders>
            <w:shd w:val="clear" w:color="auto" w:fill="auto"/>
          </w:tcPr>
          <w:p w:rsidR="00296BE5" w:rsidRDefault="00296BE5" w:rsidP="001375E1">
            <w:pPr>
              <w:pStyle w:val="af2"/>
              <w:jc w:val="center"/>
            </w:pPr>
            <w:r>
              <w:t>5170</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4073</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3300</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3500</w:t>
            </w:r>
          </w:p>
        </w:tc>
        <w:tc>
          <w:tcPr>
            <w:tcW w:w="992" w:type="dxa"/>
            <w:tcBorders>
              <w:left w:val="single" w:sz="1" w:space="0" w:color="000000"/>
              <w:bottom w:val="single" w:sz="1" w:space="0" w:color="000000"/>
              <w:right w:val="single" w:sz="1" w:space="0" w:color="000000"/>
            </w:tcBorders>
            <w:shd w:val="clear" w:color="auto" w:fill="auto"/>
          </w:tcPr>
          <w:p w:rsidR="00296BE5" w:rsidRDefault="00296BE5" w:rsidP="001375E1">
            <w:pPr>
              <w:pStyle w:val="af2"/>
              <w:snapToGrid w:val="0"/>
              <w:jc w:val="center"/>
            </w:pPr>
            <w:r>
              <w:t>3500</w:t>
            </w:r>
          </w:p>
        </w:tc>
      </w:tr>
      <w:tr w:rsidR="00296BE5" w:rsidTr="00296BE5">
        <w:tc>
          <w:tcPr>
            <w:tcW w:w="1176" w:type="dxa"/>
            <w:vMerge/>
            <w:tcBorders>
              <w:left w:val="single" w:sz="1" w:space="0" w:color="000000"/>
              <w:bottom w:val="single" w:sz="1" w:space="0" w:color="000000"/>
            </w:tcBorders>
            <w:shd w:val="clear" w:color="auto" w:fill="auto"/>
          </w:tcPr>
          <w:p w:rsidR="00296BE5" w:rsidRDefault="00296BE5" w:rsidP="001375E1">
            <w:pPr>
              <w:pStyle w:val="af2"/>
              <w:snapToGrid w:val="0"/>
            </w:pPr>
          </w:p>
        </w:tc>
        <w:tc>
          <w:tcPr>
            <w:tcW w:w="1092" w:type="dxa"/>
            <w:tcBorders>
              <w:left w:val="single" w:sz="1" w:space="0" w:color="000000"/>
              <w:bottom w:val="single" w:sz="1" w:space="0" w:color="000000"/>
            </w:tcBorders>
            <w:shd w:val="clear" w:color="auto" w:fill="auto"/>
          </w:tcPr>
          <w:p w:rsidR="00296BE5" w:rsidRDefault="00296BE5" w:rsidP="001375E1">
            <w:pPr>
              <w:pStyle w:val="af2"/>
            </w:pPr>
            <w:r>
              <w:t>Факт</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5591</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4922</w:t>
            </w:r>
          </w:p>
        </w:tc>
        <w:tc>
          <w:tcPr>
            <w:tcW w:w="1134" w:type="dxa"/>
            <w:tcBorders>
              <w:left w:val="single" w:sz="1" w:space="0" w:color="000000"/>
              <w:bottom w:val="single" w:sz="1" w:space="0" w:color="000000"/>
            </w:tcBorders>
            <w:shd w:val="clear" w:color="auto" w:fill="auto"/>
          </w:tcPr>
          <w:p w:rsidR="00296BE5" w:rsidRDefault="00296BE5" w:rsidP="001375E1">
            <w:pPr>
              <w:pStyle w:val="af2"/>
              <w:jc w:val="center"/>
            </w:pPr>
            <w:r>
              <w:t>4073</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3385</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3590</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4216</w:t>
            </w:r>
          </w:p>
        </w:tc>
        <w:tc>
          <w:tcPr>
            <w:tcW w:w="992" w:type="dxa"/>
            <w:tcBorders>
              <w:left w:val="single" w:sz="1" w:space="0" w:color="000000"/>
              <w:bottom w:val="single" w:sz="1" w:space="0" w:color="000000"/>
              <w:right w:val="single" w:sz="1" w:space="0" w:color="000000"/>
            </w:tcBorders>
            <w:shd w:val="clear" w:color="auto" w:fill="auto"/>
          </w:tcPr>
          <w:p w:rsidR="00296BE5" w:rsidRDefault="00296BE5" w:rsidP="001375E1">
            <w:pPr>
              <w:pStyle w:val="af2"/>
              <w:snapToGrid w:val="0"/>
              <w:jc w:val="center"/>
              <w:rPr>
                <w:b/>
                <w:bCs/>
              </w:rPr>
            </w:pPr>
            <w:r>
              <w:t>4615</w:t>
            </w:r>
          </w:p>
        </w:tc>
      </w:tr>
      <w:tr w:rsidR="00296BE5" w:rsidTr="00296BE5">
        <w:tc>
          <w:tcPr>
            <w:tcW w:w="1176" w:type="dxa"/>
            <w:vMerge w:val="restart"/>
            <w:tcBorders>
              <w:left w:val="single" w:sz="1" w:space="0" w:color="000000"/>
              <w:bottom w:val="single" w:sz="1" w:space="0" w:color="000000"/>
            </w:tcBorders>
            <w:shd w:val="clear" w:color="auto" w:fill="auto"/>
          </w:tcPr>
          <w:p w:rsidR="00296BE5" w:rsidRDefault="00296BE5" w:rsidP="001375E1">
            <w:pPr>
              <w:pStyle w:val="af2"/>
            </w:pPr>
            <w:r>
              <w:rPr>
                <w:b/>
                <w:bCs/>
              </w:rPr>
              <w:t>Овец</w:t>
            </w:r>
          </w:p>
        </w:tc>
        <w:tc>
          <w:tcPr>
            <w:tcW w:w="1092" w:type="dxa"/>
            <w:tcBorders>
              <w:left w:val="single" w:sz="1" w:space="0" w:color="000000"/>
              <w:bottom w:val="single" w:sz="1" w:space="0" w:color="000000"/>
            </w:tcBorders>
            <w:shd w:val="clear" w:color="auto" w:fill="auto"/>
          </w:tcPr>
          <w:p w:rsidR="00296BE5" w:rsidRDefault="00296BE5" w:rsidP="001375E1">
            <w:pPr>
              <w:pStyle w:val="af2"/>
            </w:pPr>
            <w:r>
              <w:t>План</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24600</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24800</w:t>
            </w:r>
          </w:p>
        </w:tc>
        <w:tc>
          <w:tcPr>
            <w:tcW w:w="1134" w:type="dxa"/>
            <w:tcBorders>
              <w:left w:val="single" w:sz="1" w:space="0" w:color="000000"/>
              <w:bottom w:val="single" w:sz="1" w:space="0" w:color="000000"/>
            </w:tcBorders>
            <w:shd w:val="clear" w:color="auto" w:fill="auto"/>
          </w:tcPr>
          <w:p w:rsidR="00296BE5" w:rsidRDefault="00296BE5" w:rsidP="001375E1">
            <w:pPr>
              <w:pStyle w:val="af2"/>
              <w:jc w:val="center"/>
            </w:pPr>
            <w:r>
              <w:t>40000</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44000</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30000</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30000</w:t>
            </w:r>
          </w:p>
        </w:tc>
        <w:tc>
          <w:tcPr>
            <w:tcW w:w="992" w:type="dxa"/>
            <w:tcBorders>
              <w:left w:val="single" w:sz="1" w:space="0" w:color="000000"/>
              <w:bottom w:val="single" w:sz="1" w:space="0" w:color="000000"/>
              <w:right w:val="single" w:sz="1" w:space="0" w:color="000000"/>
            </w:tcBorders>
            <w:shd w:val="clear" w:color="auto" w:fill="auto"/>
          </w:tcPr>
          <w:p w:rsidR="00296BE5" w:rsidRDefault="00296BE5" w:rsidP="001375E1">
            <w:pPr>
              <w:pStyle w:val="af2"/>
              <w:snapToGrid w:val="0"/>
              <w:jc w:val="center"/>
            </w:pPr>
            <w:r>
              <w:t>30000</w:t>
            </w:r>
          </w:p>
        </w:tc>
      </w:tr>
      <w:tr w:rsidR="00296BE5" w:rsidTr="00296BE5">
        <w:tc>
          <w:tcPr>
            <w:tcW w:w="1176" w:type="dxa"/>
            <w:vMerge/>
            <w:tcBorders>
              <w:left w:val="single" w:sz="1" w:space="0" w:color="000000"/>
              <w:bottom w:val="single" w:sz="1" w:space="0" w:color="000000"/>
            </w:tcBorders>
            <w:shd w:val="clear" w:color="auto" w:fill="auto"/>
          </w:tcPr>
          <w:p w:rsidR="00296BE5" w:rsidRDefault="00296BE5" w:rsidP="001375E1">
            <w:pPr>
              <w:pStyle w:val="af2"/>
              <w:snapToGrid w:val="0"/>
            </w:pPr>
          </w:p>
        </w:tc>
        <w:tc>
          <w:tcPr>
            <w:tcW w:w="1092" w:type="dxa"/>
            <w:tcBorders>
              <w:left w:val="single" w:sz="1" w:space="0" w:color="000000"/>
              <w:bottom w:val="single" w:sz="1" w:space="0" w:color="000000"/>
            </w:tcBorders>
            <w:shd w:val="clear" w:color="auto" w:fill="auto"/>
          </w:tcPr>
          <w:p w:rsidR="00296BE5" w:rsidRDefault="00296BE5" w:rsidP="001375E1">
            <w:pPr>
              <w:pStyle w:val="af2"/>
            </w:pPr>
            <w:r>
              <w:t>Факт</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37034</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38157</w:t>
            </w:r>
          </w:p>
        </w:tc>
        <w:tc>
          <w:tcPr>
            <w:tcW w:w="1134" w:type="dxa"/>
            <w:tcBorders>
              <w:left w:val="single" w:sz="1" w:space="0" w:color="000000"/>
              <w:bottom w:val="single" w:sz="1" w:space="0" w:color="000000"/>
            </w:tcBorders>
            <w:shd w:val="clear" w:color="auto" w:fill="auto"/>
          </w:tcPr>
          <w:p w:rsidR="00296BE5" w:rsidRDefault="00296BE5" w:rsidP="001375E1">
            <w:pPr>
              <w:pStyle w:val="af2"/>
              <w:jc w:val="center"/>
            </w:pPr>
            <w:r>
              <w:t>44910</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60196</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35400</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28615</w:t>
            </w:r>
          </w:p>
        </w:tc>
        <w:tc>
          <w:tcPr>
            <w:tcW w:w="992" w:type="dxa"/>
            <w:tcBorders>
              <w:left w:val="single" w:sz="1" w:space="0" w:color="000000"/>
              <w:bottom w:val="single" w:sz="1" w:space="0" w:color="000000"/>
              <w:right w:val="single" w:sz="1" w:space="0" w:color="000000"/>
            </w:tcBorders>
            <w:shd w:val="clear" w:color="auto" w:fill="auto"/>
          </w:tcPr>
          <w:p w:rsidR="00296BE5" w:rsidRDefault="00296BE5" w:rsidP="001375E1">
            <w:pPr>
              <w:pStyle w:val="af2"/>
              <w:snapToGrid w:val="0"/>
              <w:jc w:val="center"/>
              <w:rPr>
                <w:b/>
                <w:bCs/>
              </w:rPr>
            </w:pPr>
            <w:r>
              <w:t>28657</w:t>
            </w:r>
          </w:p>
        </w:tc>
      </w:tr>
      <w:tr w:rsidR="00296BE5" w:rsidTr="00296BE5">
        <w:trPr>
          <w:trHeight w:val="281"/>
        </w:trPr>
        <w:tc>
          <w:tcPr>
            <w:tcW w:w="1176" w:type="dxa"/>
            <w:vMerge w:val="restart"/>
            <w:tcBorders>
              <w:left w:val="single" w:sz="1" w:space="0" w:color="000000"/>
              <w:bottom w:val="single" w:sz="1" w:space="0" w:color="000000"/>
            </w:tcBorders>
            <w:shd w:val="clear" w:color="auto" w:fill="auto"/>
          </w:tcPr>
          <w:p w:rsidR="00296BE5" w:rsidRDefault="00296BE5" w:rsidP="001375E1">
            <w:pPr>
              <w:pStyle w:val="af2"/>
            </w:pPr>
            <w:r>
              <w:rPr>
                <w:b/>
                <w:bCs/>
              </w:rPr>
              <w:t>Птица, тыс. гол.</w:t>
            </w:r>
          </w:p>
        </w:tc>
        <w:tc>
          <w:tcPr>
            <w:tcW w:w="1092" w:type="dxa"/>
            <w:tcBorders>
              <w:left w:val="single" w:sz="1" w:space="0" w:color="000000"/>
              <w:bottom w:val="single" w:sz="1" w:space="0" w:color="000000"/>
            </w:tcBorders>
            <w:shd w:val="clear" w:color="auto" w:fill="auto"/>
          </w:tcPr>
          <w:p w:rsidR="00296BE5" w:rsidRDefault="00296BE5" w:rsidP="001375E1">
            <w:pPr>
              <w:pStyle w:val="af2"/>
            </w:pPr>
            <w:r>
              <w:t>План</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270</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280</w:t>
            </w:r>
          </w:p>
        </w:tc>
        <w:tc>
          <w:tcPr>
            <w:tcW w:w="1134" w:type="dxa"/>
            <w:tcBorders>
              <w:left w:val="single" w:sz="1" w:space="0" w:color="000000"/>
              <w:bottom w:val="single" w:sz="1" w:space="0" w:color="000000"/>
            </w:tcBorders>
            <w:shd w:val="clear" w:color="auto" w:fill="auto"/>
          </w:tcPr>
          <w:p w:rsidR="00296BE5" w:rsidRDefault="00296BE5" w:rsidP="001375E1">
            <w:pPr>
              <w:pStyle w:val="af2"/>
              <w:jc w:val="center"/>
            </w:pPr>
            <w:r>
              <w:t>430</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325</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300</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350</w:t>
            </w:r>
          </w:p>
        </w:tc>
        <w:tc>
          <w:tcPr>
            <w:tcW w:w="992" w:type="dxa"/>
            <w:tcBorders>
              <w:left w:val="single" w:sz="1" w:space="0" w:color="000000"/>
              <w:bottom w:val="single" w:sz="1" w:space="0" w:color="000000"/>
              <w:right w:val="single" w:sz="1" w:space="0" w:color="000000"/>
            </w:tcBorders>
            <w:shd w:val="clear" w:color="auto" w:fill="auto"/>
          </w:tcPr>
          <w:p w:rsidR="00296BE5" w:rsidRDefault="00296BE5" w:rsidP="001375E1">
            <w:pPr>
              <w:pStyle w:val="af2"/>
              <w:snapToGrid w:val="0"/>
              <w:jc w:val="center"/>
            </w:pPr>
            <w:r>
              <w:t>360</w:t>
            </w:r>
          </w:p>
        </w:tc>
      </w:tr>
      <w:tr w:rsidR="00296BE5" w:rsidTr="00296BE5">
        <w:tc>
          <w:tcPr>
            <w:tcW w:w="1176" w:type="dxa"/>
            <w:vMerge/>
            <w:tcBorders>
              <w:left w:val="single" w:sz="1" w:space="0" w:color="000000"/>
              <w:bottom w:val="single" w:sz="1" w:space="0" w:color="000000"/>
            </w:tcBorders>
            <w:shd w:val="clear" w:color="auto" w:fill="auto"/>
          </w:tcPr>
          <w:p w:rsidR="00296BE5" w:rsidRDefault="00296BE5" w:rsidP="001375E1">
            <w:pPr>
              <w:pStyle w:val="af2"/>
              <w:snapToGrid w:val="0"/>
            </w:pPr>
          </w:p>
        </w:tc>
        <w:tc>
          <w:tcPr>
            <w:tcW w:w="1092" w:type="dxa"/>
            <w:tcBorders>
              <w:left w:val="single" w:sz="1" w:space="0" w:color="000000"/>
              <w:bottom w:val="single" w:sz="1" w:space="0" w:color="000000"/>
            </w:tcBorders>
            <w:shd w:val="clear" w:color="auto" w:fill="auto"/>
          </w:tcPr>
          <w:p w:rsidR="00296BE5" w:rsidRDefault="00296BE5" w:rsidP="001375E1">
            <w:pPr>
              <w:pStyle w:val="af2"/>
            </w:pPr>
            <w:r>
              <w:t>Факт</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256,3</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410,2</w:t>
            </w:r>
          </w:p>
        </w:tc>
        <w:tc>
          <w:tcPr>
            <w:tcW w:w="1134" w:type="dxa"/>
            <w:tcBorders>
              <w:left w:val="single" w:sz="1" w:space="0" w:color="000000"/>
              <w:bottom w:val="single" w:sz="1" w:space="0" w:color="000000"/>
            </w:tcBorders>
            <w:shd w:val="clear" w:color="auto" w:fill="auto"/>
          </w:tcPr>
          <w:p w:rsidR="00296BE5" w:rsidRDefault="00296BE5" w:rsidP="001375E1">
            <w:pPr>
              <w:pStyle w:val="af2"/>
              <w:jc w:val="center"/>
            </w:pPr>
            <w:r>
              <w:t>288,8</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323</w:t>
            </w:r>
          </w:p>
        </w:tc>
        <w:tc>
          <w:tcPr>
            <w:tcW w:w="992" w:type="dxa"/>
            <w:tcBorders>
              <w:left w:val="single" w:sz="1" w:space="0" w:color="000000"/>
              <w:bottom w:val="single" w:sz="1" w:space="0" w:color="000000"/>
            </w:tcBorders>
            <w:shd w:val="clear" w:color="auto" w:fill="auto"/>
          </w:tcPr>
          <w:p w:rsidR="00296BE5" w:rsidRDefault="00296BE5" w:rsidP="001375E1">
            <w:pPr>
              <w:pStyle w:val="af2"/>
              <w:jc w:val="center"/>
            </w:pPr>
            <w:r>
              <w:t>332,5</w:t>
            </w:r>
          </w:p>
        </w:tc>
        <w:tc>
          <w:tcPr>
            <w:tcW w:w="993" w:type="dxa"/>
            <w:tcBorders>
              <w:left w:val="single" w:sz="1" w:space="0" w:color="000000"/>
              <w:bottom w:val="single" w:sz="1" w:space="0" w:color="000000"/>
            </w:tcBorders>
            <w:shd w:val="clear" w:color="auto" w:fill="auto"/>
          </w:tcPr>
          <w:p w:rsidR="00296BE5" w:rsidRDefault="00296BE5" w:rsidP="001375E1">
            <w:pPr>
              <w:pStyle w:val="af2"/>
              <w:jc w:val="center"/>
            </w:pPr>
            <w:r>
              <w:t>362,4</w:t>
            </w:r>
          </w:p>
        </w:tc>
        <w:tc>
          <w:tcPr>
            <w:tcW w:w="992" w:type="dxa"/>
            <w:tcBorders>
              <w:left w:val="single" w:sz="1" w:space="0" w:color="000000"/>
              <w:bottom w:val="single" w:sz="1" w:space="0" w:color="000000"/>
              <w:right w:val="single" w:sz="1" w:space="0" w:color="000000"/>
            </w:tcBorders>
            <w:shd w:val="clear" w:color="auto" w:fill="auto"/>
          </w:tcPr>
          <w:p w:rsidR="00296BE5" w:rsidRDefault="00296BE5" w:rsidP="001375E1">
            <w:pPr>
              <w:pStyle w:val="af2"/>
              <w:snapToGrid w:val="0"/>
              <w:jc w:val="center"/>
              <w:rPr>
                <w:rFonts w:eastAsia="Times New Roman" w:cs="Times New Roman"/>
                <w:sz w:val="28"/>
                <w:szCs w:val="28"/>
              </w:rPr>
            </w:pPr>
            <w:r>
              <w:t>367,1</w:t>
            </w:r>
          </w:p>
        </w:tc>
      </w:tr>
    </w:tbl>
    <w:p w:rsidR="00697C3C" w:rsidRDefault="00697C3C" w:rsidP="00697C3C">
      <w:pPr>
        <w:spacing w:line="306" w:lineRule="exact"/>
        <w:jc w:val="both"/>
        <w:rPr>
          <w:rStyle w:val="ff2fc4fs12fb"/>
          <w:sz w:val="28"/>
          <w:szCs w:val="28"/>
        </w:rPr>
      </w:pPr>
    </w:p>
    <w:p w:rsidR="00296BE5" w:rsidRDefault="00697C3C" w:rsidP="00296BE5">
      <w:pPr>
        <w:jc w:val="both"/>
        <w:rPr>
          <w:rStyle w:val="ff2fc4fs12fb"/>
          <w:sz w:val="28"/>
          <w:szCs w:val="28"/>
        </w:rPr>
      </w:pPr>
      <w:r>
        <w:rPr>
          <w:rStyle w:val="ff2fc4fs12fb"/>
          <w:sz w:val="28"/>
          <w:szCs w:val="28"/>
        </w:rPr>
        <w:tab/>
      </w:r>
      <w:r w:rsidR="00296BE5">
        <w:rPr>
          <w:rStyle w:val="ff2fc4fs12fb"/>
          <w:spacing w:val="-2"/>
          <w:sz w:val="28"/>
          <w:szCs w:val="28"/>
        </w:rPr>
        <w:t>Из таблицы 5 видно, что поголовье свиней и птицы в 2016 году  увеличилось по сравнению с 2015 годом на 10% и 2% соответственно.</w:t>
      </w:r>
    </w:p>
    <w:p w:rsidR="003A30FB" w:rsidRDefault="00697C3C" w:rsidP="003A30FB">
      <w:pPr>
        <w:autoSpaceDE w:val="0"/>
        <w:spacing w:line="240" w:lineRule="atLeast"/>
        <w:jc w:val="both"/>
        <w:rPr>
          <w:rStyle w:val="ff2fc4fs12fb"/>
          <w:spacing w:val="-2"/>
          <w:sz w:val="28"/>
          <w:szCs w:val="28"/>
        </w:rPr>
      </w:pPr>
      <w:r>
        <w:rPr>
          <w:spacing w:val="-2"/>
          <w:sz w:val="28"/>
          <w:szCs w:val="28"/>
        </w:rPr>
        <w:tab/>
      </w:r>
      <w:r w:rsidR="003A30FB">
        <w:rPr>
          <w:spacing w:val="-2"/>
          <w:sz w:val="28"/>
          <w:szCs w:val="28"/>
        </w:rPr>
        <w:t>В 2016 году хозяйствами всех категорий произведено (выращено) 5699 тонн мяса скота и птицы в живом весе, что на 459 тонн больше, чем в 2015 году, 19114 тонн молока или на 514 тонн больше, чем в 2015 году.</w:t>
      </w:r>
      <w:r w:rsidR="003A30FB">
        <w:rPr>
          <w:rStyle w:val="ff2fc4fs12fb"/>
          <w:spacing w:val="-2"/>
          <w:sz w:val="28"/>
          <w:szCs w:val="28"/>
        </w:rPr>
        <w:t xml:space="preserve"> </w:t>
      </w:r>
    </w:p>
    <w:p w:rsidR="003A30FB" w:rsidRPr="007F0ADC" w:rsidRDefault="003A30FB" w:rsidP="003A30FB">
      <w:pPr>
        <w:autoSpaceDE w:val="0"/>
        <w:spacing w:line="240" w:lineRule="atLeast"/>
        <w:ind w:firstLine="709"/>
        <w:jc w:val="both"/>
        <w:rPr>
          <w:sz w:val="28"/>
          <w:szCs w:val="28"/>
        </w:rPr>
      </w:pPr>
      <w:r>
        <w:rPr>
          <w:rStyle w:val="ff2fc4fs12fb"/>
          <w:spacing w:val="-2"/>
          <w:sz w:val="28"/>
          <w:szCs w:val="28"/>
        </w:rPr>
        <w:t>Производство (реализация) мяса скота</w:t>
      </w:r>
      <w:r w:rsidR="00DE3AAE">
        <w:rPr>
          <w:rStyle w:val="ff2fc4fs12fb"/>
          <w:spacing w:val="-2"/>
          <w:sz w:val="28"/>
          <w:szCs w:val="28"/>
        </w:rPr>
        <w:t xml:space="preserve"> </w:t>
      </w:r>
      <w:r>
        <w:rPr>
          <w:rStyle w:val="ff2fc4fs12fb"/>
          <w:spacing w:val="-2"/>
          <w:sz w:val="28"/>
          <w:szCs w:val="28"/>
        </w:rPr>
        <w:t>и птицы составило 5826 тонн, что на уровне 2015 года</w:t>
      </w:r>
      <w:r w:rsidR="00DE3AAE">
        <w:rPr>
          <w:rStyle w:val="ff2fc4fs12fb"/>
          <w:spacing w:val="-2"/>
          <w:sz w:val="28"/>
          <w:szCs w:val="28"/>
        </w:rPr>
        <w:t xml:space="preserve">, </w:t>
      </w:r>
      <w:r w:rsidR="00DE3AAE" w:rsidRPr="007F0ADC">
        <w:rPr>
          <w:rStyle w:val="ff2fc4fs12fb"/>
          <w:spacing w:val="-2"/>
          <w:sz w:val="28"/>
          <w:szCs w:val="28"/>
        </w:rPr>
        <w:t xml:space="preserve">или 97,1% по сравнению </w:t>
      </w:r>
      <w:r w:rsidR="00507EAC" w:rsidRPr="007F0ADC">
        <w:rPr>
          <w:sz w:val="28"/>
          <w:szCs w:val="28"/>
        </w:rPr>
        <w:t>с целевым индика</w:t>
      </w:r>
      <w:r w:rsidR="00507EAC" w:rsidRPr="007F0ADC">
        <w:rPr>
          <w:sz w:val="28"/>
          <w:szCs w:val="28"/>
        </w:rPr>
        <w:softHyphen/>
        <w:t>тор</w:t>
      </w:r>
      <w:r w:rsidR="00DE3AAE" w:rsidRPr="007F0ADC">
        <w:rPr>
          <w:sz w:val="28"/>
          <w:szCs w:val="28"/>
        </w:rPr>
        <w:t>ом</w:t>
      </w:r>
      <w:r w:rsidR="00507EAC" w:rsidRPr="007F0ADC">
        <w:rPr>
          <w:sz w:val="28"/>
          <w:szCs w:val="28"/>
        </w:rPr>
        <w:t xml:space="preserve"> среднесрочного плана</w:t>
      </w:r>
      <w:r w:rsidR="00DE3AAE" w:rsidRPr="007F0ADC">
        <w:rPr>
          <w:sz w:val="28"/>
          <w:szCs w:val="28"/>
        </w:rPr>
        <w:t xml:space="preserve"> на 2016 год</w:t>
      </w:r>
      <w:r w:rsidR="00507EAC" w:rsidRPr="007F0ADC">
        <w:rPr>
          <w:sz w:val="28"/>
          <w:szCs w:val="28"/>
        </w:rPr>
        <w:t xml:space="preserve"> </w:t>
      </w:r>
      <w:r w:rsidR="00DE3AAE" w:rsidRPr="007F0ADC">
        <w:rPr>
          <w:sz w:val="28"/>
          <w:szCs w:val="28"/>
        </w:rPr>
        <w:t>(6000 т</w:t>
      </w:r>
      <w:r w:rsidR="008B5F4E" w:rsidRPr="007F0ADC">
        <w:rPr>
          <w:sz w:val="28"/>
          <w:szCs w:val="28"/>
        </w:rPr>
        <w:t>онн</w:t>
      </w:r>
      <w:r w:rsidR="00DE3AAE" w:rsidRPr="007F0ADC">
        <w:rPr>
          <w:sz w:val="28"/>
          <w:szCs w:val="28"/>
        </w:rPr>
        <w:t>).</w:t>
      </w:r>
    </w:p>
    <w:p w:rsidR="006466DE" w:rsidRDefault="006466DE" w:rsidP="003A30FB">
      <w:pPr>
        <w:autoSpaceDE w:val="0"/>
        <w:spacing w:line="240" w:lineRule="atLeast"/>
        <w:ind w:firstLine="709"/>
        <w:jc w:val="both"/>
        <w:rPr>
          <w:spacing w:val="-2"/>
          <w:sz w:val="28"/>
          <w:szCs w:val="28"/>
        </w:rPr>
      </w:pPr>
      <w:r w:rsidRPr="007F0ADC">
        <w:rPr>
          <w:sz w:val="28"/>
          <w:szCs w:val="28"/>
        </w:rPr>
        <w:t>Превышен целевой индикатор по производству яйца во всех категориях хозяйств района на 16,3% и составляет 77,9 млн. штук, что на 5,1% больше произведенного объема в 2015 г. (74,1 млн. шт.).</w:t>
      </w:r>
    </w:p>
    <w:p w:rsidR="003A30FB" w:rsidRDefault="00697C3C" w:rsidP="003A30FB">
      <w:pPr>
        <w:jc w:val="both"/>
        <w:rPr>
          <w:rStyle w:val="ff2fc4fs12fb"/>
          <w:spacing w:val="-2"/>
          <w:sz w:val="28"/>
          <w:szCs w:val="28"/>
        </w:rPr>
      </w:pPr>
      <w:r>
        <w:rPr>
          <w:spacing w:val="-2"/>
          <w:sz w:val="28"/>
          <w:szCs w:val="28"/>
        </w:rPr>
        <w:tab/>
      </w:r>
      <w:r w:rsidR="003A30FB">
        <w:rPr>
          <w:spacing w:val="-2"/>
          <w:sz w:val="28"/>
          <w:szCs w:val="28"/>
        </w:rPr>
        <w:t xml:space="preserve">Численность крупного рогатого скота на 01.01.2017 года составила 10293 голов, что на 887 голов больше прошлогоднего  уровня. Численность овец </w:t>
      </w:r>
      <w:r w:rsidR="003A30FB">
        <w:rPr>
          <w:spacing w:val="-2"/>
          <w:sz w:val="28"/>
          <w:szCs w:val="28"/>
        </w:rPr>
        <w:lastRenderedPageBreak/>
        <w:t>увеличилась на 42 головы и составляет 28657 голов. Целевой индикатор по численности маточного поголовья овец и коз в сельскохозяйственных организациях и кре</w:t>
      </w:r>
      <w:r w:rsidR="003A30FB">
        <w:rPr>
          <w:spacing w:val="-2"/>
          <w:sz w:val="28"/>
          <w:szCs w:val="28"/>
        </w:rPr>
        <w:softHyphen/>
        <w:t>стьянских (фермерских) хозяйствах в 2016 году должен составлять 11,5 тыс. го</w:t>
      </w:r>
      <w:r w:rsidR="003A30FB">
        <w:rPr>
          <w:spacing w:val="-2"/>
          <w:sz w:val="28"/>
          <w:szCs w:val="28"/>
        </w:rPr>
        <w:softHyphen/>
        <w:t>лов, фактически маточное поголовье овец составило  5,7 тыс. голов.</w:t>
      </w:r>
    </w:p>
    <w:p w:rsidR="003A30FB" w:rsidRDefault="00697C3C" w:rsidP="003A30FB">
      <w:pPr>
        <w:jc w:val="both"/>
        <w:rPr>
          <w:rStyle w:val="ff2fc4fs12fb"/>
          <w:sz w:val="28"/>
          <w:szCs w:val="28"/>
        </w:rPr>
      </w:pPr>
      <w:r>
        <w:rPr>
          <w:rStyle w:val="ff2fc4fs12fb"/>
          <w:spacing w:val="-2"/>
          <w:sz w:val="28"/>
          <w:szCs w:val="28"/>
        </w:rPr>
        <w:tab/>
      </w:r>
      <w:r w:rsidR="003A30FB">
        <w:rPr>
          <w:rStyle w:val="ff2fc4fs12fb"/>
          <w:spacing w:val="-2"/>
          <w:sz w:val="28"/>
          <w:szCs w:val="28"/>
        </w:rPr>
        <w:t>Поголовье крупного рогатого скота в крестьянских (фермерских) хозяй</w:t>
      </w:r>
      <w:r w:rsidR="003A30FB">
        <w:rPr>
          <w:rStyle w:val="ff2fc4fs12fb"/>
          <w:spacing w:val="-2"/>
          <w:sz w:val="28"/>
          <w:szCs w:val="28"/>
        </w:rPr>
        <w:softHyphen/>
        <w:t>ствах увеличилось на 1207 голов.</w:t>
      </w:r>
    </w:p>
    <w:p w:rsidR="003A30FB" w:rsidRDefault="00697C3C" w:rsidP="003A30FB">
      <w:pPr>
        <w:jc w:val="both"/>
        <w:rPr>
          <w:rStyle w:val="ff2fc4fs12fb"/>
          <w:rFonts w:eastAsia="Times New Roman" w:cs="Times New Roman"/>
          <w:spacing w:val="-2"/>
          <w:sz w:val="28"/>
          <w:szCs w:val="28"/>
        </w:rPr>
      </w:pPr>
      <w:r>
        <w:rPr>
          <w:rStyle w:val="ff2fc4fs12fb"/>
          <w:sz w:val="28"/>
          <w:szCs w:val="28"/>
        </w:rPr>
        <w:tab/>
      </w:r>
      <w:r w:rsidR="003A30FB">
        <w:rPr>
          <w:rStyle w:val="ff2fc4fs12fb"/>
          <w:spacing w:val="-2"/>
          <w:sz w:val="28"/>
          <w:szCs w:val="28"/>
        </w:rPr>
        <w:t xml:space="preserve">В районе имеются значительные площади естественных пастбищ, поэтому на них используются </w:t>
      </w:r>
      <w:proofErr w:type="spellStart"/>
      <w:r w:rsidR="003A30FB">
        <w:rPr>
          <w:rStyle w:val="ff2fc4fs12fb"/>
          <w:spacing w:val="-2"/>
          <w:sz w:val="28"/>
          <w:szCs w:val="28"/>
        </w:rPr>
        <w:t>низкозатратные</w:t>
      </w:r>
      <w:proofErr w:type="spellEnd"/>
      <w:r w:rsidR="003A30FB">
        <w:rPr>
          <w:rStyle w:val="ff2fc4fs12fb"/>
          <w:spacing w:val="-2"/>
          <w:sz w:val="28"/>
          <w:szCs w:val="28"/>
        </w:rPr>
        <w:t xml:space="preserve"> технологии для разведения мясного ското</w:t>
      </w:r>
      <w:r w:rsidR="003A30FB">
        <w:rPr>
          <w:rStyle w:val="ff2fc4fs12fb"/>
          <w:spacing w:val="-2"/>
          <w:sz w:val="28"/>
          <w:szCs w:val="28"/>
        </w:rPr>
        <w:softHyphen/>
        <w:t>водства, основанного на разведении крупного рогатого скота мясных пород и овец.</w:t>
      </w:r>
    </w:p>
    <w:p w:rsidR="003A30FB" w:rsidRDefault="003A30FB" w:rsidP="00F42BC1">
      <w:pPr>
        <w:tabs>
          <w:tab w:val="left" w:pos="1560"/>
        </w:tabs>
        <w:ind w:firstLine="709"/>
        <w:jc w:val="both"/>
      </w:pPr>
      <w:r>
        <w:rPr>
          <w:rStyle w:val="ff2fc4fs12fb"/>
          <w:rFonts w:eastAsia="Times New Roman" w:cs="Times New Roman"/>
          <w:spacing w:val="-2"/>
          <w:sz w:val="28"/>
          <w:szCs w:val="28"/>
        </w:rPr>
        <w:t xml:space="preserve">В 2016 году получены гранты на развитие семейных животноводческих ферм </w:t>
      </w:r>
      <w:r w:rsidR="00F42BC1">
        <w:rPr>
          <w:rStyle w:val="ff2fc4fs12fb"/>
          <w:rFonts w:eastAsia="Times New Roman" w:cs="Times New Roman"/>
          <w:spacing w:val="-2"/>
          <w:sz w:val="28"/>
          <w:szCs w:val="28"/>
        </w:rPr>
        <w:t>тремя</w:t>
      </w:r>
      <w:r>
        <w:rPr>
          <w:rStyle w:val="ff2fc4fs12fb"/>
          <w:rFonts w:eastAsia="Times New Roman" w:cs="Times New Roman"/>
          <w:spacing w:val="-2"/>
          <w:sz w:val="28"/>
          <w:szCs w:val="28"/>
        </w:rPr>
        <w:t xml:space="preserve"> предпринимателями в сумме 29505,6 млн.</w:t>
      </w:r>
      <w:r w:rsidR="00704BB2">
        <w:rPr>
          <w:rStyle w:val="ff2fc4fs12fb"/>
          <w:rFonts w:eastAsia="Times New Roman" w:cs="Times New Roman"/>
          <w:spacing w:val="-2"/>
          <w:sz w:val="28"/>
          <w:szCs w:val="28"/>
        </w:rPr>
        <w:t xml:space="preserve"> </w:t>
      </w:r>
      <w:r>
        <w:rPr>
          <w:rStyle w:val="ff2fc4fs12fb"/>
          <w:rFonts w:eastAsia="Times New Roman" w:cs="Times New Roman"/>
          <w:spacing w:val="-2"/>
          <w:sz w:val="28"/>
          <w:szCs w:val="28"/>
        </w:rPr>
        <w:t>руб.</w:t>
      </w:r>
      <w:r w:rsidR="00F42BC1">
        <w:rPr>
          <w:rStyle w:val="ff2fc4fs12fb"/>
          <w:rFonts w:eastAsia="Times New Roman" w:cs="Times New Roman"/>
          <w:spacing w:val="-2"/>
          <w:sz w:val="28"/>
          <w:szCs w:val="28"/>
        </w:rPr>
        <w:t>;</w:t>
      </w:r>
      <w:r>
        <w:rPr>
          <w:rStyle w:val="ff2fc4fs12fb"/>
          <w:rFonts w:eastAsia="Times New Roman" w:cs="Times New Roman"/>
          <w:spacing w:val="-2"/>
          <w:sz w:val="28"/>
          <w:szCs w:val="28"/>
        </w:rPr>
        <w:t xml:space="preserve"> </w:t>
      </w:r>
      <w:r w:rsidR="00704BB2">
        <w:rPr>
          <w:rStyle w:val="ff2fc4fs12fb"/>
          <w:rFonts w:eastAsia="Times New Roman" w:cs="Times New Roman"/>
          <w:spacing w:val="-2"/>
          <w:sz w:val="28"/>
          <w:szCs w:val="28"/>
        </w:rPr>
        <w:t xml:space="preserve">также получена </w:t>
      </w:r>
      <w:r>
        <w:rPr>
          <w:rStyle w:val="ff2fc4fs12fb"/>
          <w:rFonts w:eastAsia="Times New Roman" w:cs="Times New Roman"/>
          <w:spacing w:val="-2"/>
          <w:sz w:val="28"/>
          <w:szCs w:val="28"/>
        </w:rPr>
        <w:t xml:space="preserve">поддержка начинающим фермерам </w:t>
      </w:r>
      <w:r w:rsidR="00F42BC1">
        <w:rPr>
          <w:rStyle w:val="ff2fc4fs12fb"/>
          <w:rFonts w:eastAsia="Times New Roman" w:cs="Times New Roman"/>
          <w:spacing w:val="-2"/>
          <w:sz w:val="28"/>
          <w:szCs w:val="28"/>
        </w:rPr>
        <w:t>тремя</w:t>
      </w:r>
      <w:r>
        <w:rPr>
          <w:rStyle w:val="ff2fc4fs12fb"/>
          <w:rFonts w:eastAsia="Times New Roman" w:cs="Times New Roman"/>
          <w:spacing w:val="-2"/>
          <w:sz w:val="28"/>
          <w:szCs w:val="28"/>
        </w:rPr>
        <w:t xml:space="preserve"> предпринимателями в сумме 4658,45 млн</w:t>
      </w:r>
      <w:proofErr w:type="gramStart"/>
      <w:r>
        <w:rPr>
          <w:rStyle w:val="ff2fc4fs12fb"/>
          <w:rFonts w:eastAsia="Times New Roman" w:cs="Times New Roman"/>
          <w:spacing w:val="-2"/>
          <w:sz w:val="28"/>
          <w:szCs w:val="28"/>
        </w:rPr>
        <w:t>.р</w:t>
      </w:r>
      <w:proofErr w:type="gramEnd"/>
      <w:r>
        <w:rPr>
          <w:rStyle w:val="ff2fc4fs12fb"/>
          <w:rFonts w:eastAsia="Times New Roman" w:cs="Times New Roman"/>
          <w:spacing w:val="-2"/>
          <w:sz w:val="28"/>
          <w:szCs w:val="28"/>
        </w:rPr>
        <w:t>уб.</w:t>
      </w:r>
    </w:p>
    <w:p w:rsidR="001E2087" w:rsidRDefault="001E2087" w:rsidP="003A30FB">
      <w:pPr>
        <w:jc w:val="both"/>
        <w:rPr>
          <w:rStyle w:val="ff2fc4fs12fb"/>
          <w:rFonts w:eastAsia="Times New Roman" w:cs="Times New Roman"/>
          <w:spacing w:val="-2"/>
          <w:sz w:val="28"/>
          <w:szCs w:val="28"/>
        </w:rPr>
      </w:pPr>
      <w:r>
        <w:rPr>
          <w:rStyle w:val="ff2fc4fs12fb"/>
          <w:rFonts w:eastAsia="Times New Roman" w:cs="Times New Roman"/>
          <w:spacing w:val="-2"/>
          <w:sz w:val="28"/>
          <w:szCs w:val="28"/>
        </w:rPr>
        <w:t xml:space="preserve">                </w:t>
      </w:r>
    </w:p>
    <w:p w:rsidR="001E2087" w:rsidRPr="00A816AF" w:rsidRDefault="00B833A1" w:rsidP="00B05254">
      <w:pPr>
        <w:tabs>
          <w:tab w:val="left" w:pos="1560"/>
        </w:tabs>
        <w:ind w:firstLine="720"/>
        <w:jc w:val="center"/>
        <w:rPr>
          <w:rStyle w:val="ff2fc4fs12fb"/>
          <w:rFonts w:eastAsia="Times New Roman" w:cs="Times New Roman"/>
          <w:b/>
          <w:spacing w:val="-2"/>
          <w:sz w:val="28"/>
          <w:szCs w:val="28"/>
        </w:rPr>
      </w:pPr>
      <w:r w:rsidRPr="00FF0D5C">
        <w:rPr>
          <w:rStyle w:val="ff2fc4fs12fb"/>
          <w:rFonts w:eastAsia="Times New Roman" w:cs="Times New Roman"/>
          <w:b/>
          <w:spacing w:val="-2"/>
          <w:sz w:val="28"/>
          <w:szCs w:val="28"/>
        </w:rPr>
        <w:t>Промышленность</w:t>
      </w:r>
    </w:p>
    <w:p w:rsidR="00A816AF" w:rsidRPr="00B833A1" w:rsidRDefault="00A816AF" w:rsidP="00697C3C">
      <w:pPr>
        <w:tabs>
          <w:tab w:val="left" w:pos="1560"/>
        </w:tabs>
        <w:ind w:firstLine="720"/>
        <w:jc w:val="both"/>
        <w:rPr>
          <w:b/>
        </w:rPr>
      </w:pPr>
    </w:p>
    <w:p w:rsidR="00DA254E" w:rsidRPr="002B2551" w:rsidRDefault="00DA254E" w:rsidP="002B2551">
      <w:pPr>
        <w:jc w:val="both"/>
        <w:rPr>
          <w:rStyle w:val="3"/>
          <w:sz w:val="28"/>
          <w:szCs w:val="28"/>
        </w:rPr>
      </w:pPr>
      <w:r w:rsidRPr="001E2087">
        <w:rPr>
          <w:sz w:val="28"/>
          <w:szCs w:val="28"/>
        </w:rPr>
        <w:t xml:space="preserve">             Стратегическое направление </w:t>
      </w:r>
      <w:r w:rsidRPr="001E2087">
        <w:rPr>
          <w:bCs/>
          <w:sz w:val="28"/>
          <w:szCs w:val="28"/>
        </w:rPr>
        <w:t>«Промышленность</w:t>
      </w:r>
      <w:r>
        <w:rPr>
          <w:b/>
          <w:bCs/>
          <w:sz w:val="28"/>
          <w:szCs w:val="28"/>
        </w:rPr>
        <w:t xml:space="preserve">» </w:t>
      </w:r>
      <w:r>
        <w:rPr>
          <w:sz w:val="28"/>
          <w:szCs w:val="28"/>
        </w:rPr>
        <w:t>отвечает за опережаю</w:t>
      </w:r>
      <w:r>
        <w:rPr>
          <w:sz w:val="28"/>
          <w:szCs w:val="28"/>
        </w:rPr>
        <w:softHyphen/>
        <w:t>щее развитие профильных отраслей экономики, имеющих в районе  наилучшие возможности для развития и роста, наиболее эффективно  использующие мест</w:t>
      </w:r>
      <w:r>
        <w:rPr>
          <w:sz w:val="28"/>
          <w:szCs w:val="28"/>
        </w:rPr>
        <w:softHyphen/>
        <w:t>ную специфику и имеющийся потенциал района. Миссией в  промышлен</w:t>
      </w:r>
      <w:r>
        <w:rPr>
          <w:sz w:val="28"/>
          <w:szCs w:val="28"/>
        </w:rPr>
        <w:softHyphen/>
        <w:t>ном секторе экономики является развитие и рост промышленного потенциала и на его основе р</w:t>
      </w:r>
      <w:r>
        <w:rPr>
          <w:color w:val="000000"/>
          <w:sz w:val="28"/>
          <w:szCs w:val="28"/>
        </w:rPr>
        <w:t>ешение проблем занятости населения, снижение социальной напря</w:t>
      </w:r>
      <w:r>
        <w:rPr>
          <w:color w:val="000000"/>
          <w:sz w:val="28"/>
          <w:szCs w:val="28"/>
        </w:rPr>
        <w:softHyphen/>
        <w:t>женности.</w:t>
      </w:r>
    </w:p>
    <w:p w:rsidR="002B2551" w:rsidRDefault="00DA254E" w:rsidP="002B2551">
      <w:pPr>
        <w:jc w:val="both"/>
        <w:rPr>
          <w:sz w:val="28"/>
          <w:szCs w:val="28"/>
        </w:rPr>
      </w:pPr>
      <w:r>
        <w:rPr>
          <w:rStyle w:val="3"/>
          <w:rFonts w:eastAsia="Times New Roman" w:cs="Times New Roman"/>
          <w:sz w:val="28"/>
          <w:szCs w:val="28"/>
        </w:rPr>
        <w:tab/>
      </w:r>
      <w:r w:rsidRPr="002D3C7B">
        <w:rPr>
          <w:sz w:val="28"/>
          <w:szCs w:val="28"/>
        </w:rPr>
        <w:t xml:space="preserve">Положение промышленной отрасли района характеризуется ростом </w:t>
      </w:r>
      <w:r>
        <w:rPr>
          <w:sz w:val="28"/>
          <w:szCs w:val="28"/>
        </w:rPr>
        <w:t>объемов производства.</w:t>
      </w:r>
      <w:r w:rsidR="00615FA6">
        <w:rPr>
          <w:sz w:val="28"/>
          <w:szCs w:val="28"/>
        </w:rPr>
        <w:t xml:space="preserve"> </w:t>
      </w:r>
      <w:r w:rsidR="002F58E5">
        <w:rPr>
          <w:sz w:val="28"/>
          <w:szCs w:val="28"/>
        </w:rPr>
        <w:t xml:space="preserve">Объем отгруженных товаров собственного производства </w:t>
      </w:r>
      <w:r w:rsidR="00615FA6">
        <w:rPr>
          <w:sz w:val="28"/>
          <w:szCs w:val="28"/>
        </w:rPr>
        <w:t xml:space="preserve"> по крупным и средним </w:t>
      </w:r>
      <w:r w:rsidR="00924EDF">
        <w:rPr>
          <w:sz w:val="28"/>
          <w:szCs w:val="28"/>
        </w:rPr>
        <w:t>промышленным пр</w:t>
      </w:r>
      <w:r w:rsidR="00615FA6">
        <w:rPr>
          <w:sz w:val="28"/>
          <w:szCs w:val="28"/>
        </w:rPr>
        <w:t xml:space="preserve">едприятиям за 2016 год </w:t>
      </w:r>
      <w:r w:rsidR="00615FA6">
        <w:rPr>
          <w:rStyle w:val="3"/>
          <w:rFonts w:eastAsia="Times New Roman" w:cs="Times New Roman"/>
          <w:sz w:val="28"/>
          <w:szCs w:val="28"/>
        </w:rPr>
        <w:t>увеличился к соответствую</w:t>
      </w:r>
      <w:r w:rsidR="00615FA6">
        <w:rPr>
          <w:rStyle w:val="3"/>
          <w:rFonts w:eastAsia="Times New Roman" w:cs="Times New Roman"/>
          <w:sz w:val="28"/>
          <w:szCs w:val="28"/>
        </w:rPr>
        <w:softHyphen/>
        <w:t xml:space="preserve">щему периоду 2015 года на </w:t>
      </w:r>
      <w:r w:rsidR="00924EDF">
        <w:rPr>
          <w:rStyle w:val="3"/>
          <w:rFonts w:eastAsia="Times New Roman" w:cs="Times New Roman"/>
          <w:sz w:val="28"/>
          <w:szCs w:val="28"/>
        </w:rPr>
        <w:t>118,8</w:t>
      </w:r>
      <w:r w:rsidR="00615FA6" w:rsidRPr="002B2551">
        <w:rPr>
          <w:rStyle w:val="3"/>
          <w:rFonts w:eastAsia="Times New Roman" w:cs="Times New Roman"/>
          <w:sz w:val="28"/>
          <w:szCs w:val="28"/>
        </w:rPr>
        <w:t xml:space="preserve">% и составил </w:t>
      </w:r>
      <w:r w:rsidR="00615FA6">
        <w:rPr>
          <w:rStyle w:val="3"/>
          <w:rFonts w:eastAsia="Times New Roman" w:cs="Times New Roman"/>
          <w:sz w:val="28"/>
          <w:szCs w:val="28"/>
        </w:rPr>
        <w:t xml:space="preserve"> </w:t>
      </w:r>
      <w:r w:rsidR="00924EDF">
        <w:rPr>
          <w:rStyle w:val="3"/>
          <w:rFonts w:eastAsia="Times New Roman" w:cs="Times New Roman"/>
          <w:sz w:val="28"/>
          <w:szCs w:val="28"/>
        </w:rPr>
        <w:t>662,4</w:t>
      </w:r>
      <w:r w:rsidR="00615FA6">
        <w:rPr>
          <w:rStyle w:val="3"/>
          <w:rFonts w:eastAsia="Times New Roman" w:cs="Times New Roman"/>
          <w:sz w:val="28"/>
          <w:szCs w:val="28"/>
        </w:rPr>
        <w:t xml:space="preserve"> млн. рублей</w:t>
      </w:r>
      <w:r w:rsidR="00924EDF">
        <w:rPr>
          <w:rStyle w:val="3"/>
          <w:rFonts w:eastAsia="Times New Roman" w:cs="Times New Roman"/>
          <w:sz w:val="28"/>
          <w:szCs w:val="28"/>
        </w:rPr>
        <w:t>, а к 2007 году в 8,7раз</w:t>
      </w:r>
      <w:r w:rsidR="00615FA6">
        <w:rPr>
          <w:rStyle w:val="3"/>
          <w:rFonts w:eastAsia="Times New Roman" w:cs="Times New Roman"/>
          <w:sz w:val="28"/>
          <w:szCs w:val="28"/>
        </w:rPr>
        <w:t xml:space="preserve">.  </w:t>
      </w:r>
      <w:r w:rsidR="006654FD" w:rsidRPr="00784471">
        <w:rPr>
          <w:sz w:val="28"/>
          <w:szCs w:val="28"/>
        </w:rPr>
        <w:t>Ведущая роль в промышленном производстве района принадлежит обрабатываю</w:t>
      </w:r>
      <w:r w:rsidR="006654FD">
        <w:rPr>
          <w:sz w:val="28"/>
          <w:szCs w:val="28"/>
        </w:rPr>
        <w:t>щим производствам- 83,3 %.</w:t>
      </w:r>
      <w:r w:rsidR="006654FD" w:rsidRPr="00784471">
        <w:rPr>
          <w:sz w:val="28"/>
          <w:szCs w:val="28"/>
        </w:rPr>
        <w:t xml:space="preserve"> </w:t>
      </w:r>
      <w:r>
        <w:rPr>
          <w:rStyle w:val="3"/>
          <w:rFonts w:eastAsia="Times New Roman" w:cs="Times New Roman"/>
          <w:sz w:val="28"/>
          <w:szCs w:val="28"/>
        </w:rPr>
        <w:t>По вид</w:t>
      </w:r>
      <w:r w:rsidR="00615FA6">
        <w:rPr>
          <w:rStyle w:val="3"/>
          <w:rFonts w:eastAsia="Times New Roman" w:cs="Times New Roman"/>
          <w:sz w:val="28"/>
          <w:szCs w:val="28"/>
        </w:rPr>
        <w:t>ам</w:t>
      </w:r>
      <w:r>
        <w:rPr>
          <w:rStyle w:val="3"/>
          <w:rFonts w:eastAsia="Times New Roman" w:cs="Times New Roman"/>
          <w:sz w:val="28"/>
          <w:szCs w:val="28"/>
        </w:rPr>
        <w:t xml:space="preserve"> эко</w:t>
      </w:r>
      <w:r>
        <w:rPr>
          <w:rStyle w:val="3"/>
          <w:rFonts w:eastAsia="Times New Roman" w:cs="Times New Roman"/>
          <w:sz w:val="28"/>
          <w:szCs w:val="28"/>
        </w:rPr>
        <w:softHyphen/>
        <w:t>номической деятельности наибольший удельный вес приходится на предприя</w:t>
      </w:r>
      <w:r>
        <w:rPr>
          <w:rStyle w:val="3"/>
          <w:rFonts w:eastAsia="Times New Roman" w:cs="Times New Roman"/>
          <w:sz w:val="28"/>
          <w:szCs w:val="28"/>
        </w:rPr>
        <w:softHyphen/>
        <w:t>тия по</w:t>
      </w:r>
      <w:r w:rsidR="002B2551">
        <w:rPr>
          <w:rStyle w:val="3"/>
          <w:rFonts w:eastAsia="Times New Roman" w:cs="Times New Roman"/>
          <w:sz w:val="28"/>
          <w:szCs w:val="28"/>
        </w:rPr>
        <w:t xml:space="preserve"> пищевой и перерабатывающей промышленности</w:t>
      </w:r>
      <w:r>
        <w:rPr>
          <w:rStyle w:val="3"/>
          <w:rFonts w:eastAsia="Times New Roman" w:cs="Times New Roman"/>
          <w:sz w:val="28"/>
          <w:szCs w:val="28"/>
        </w:rPr>
        <w:t>, которыми отгружено</w:t>
      </w:r>
      <w:r w:rsidR="002B2551">
        <w:rPr>
          <w:rStyle w:val="3"/>
          <w:rFonts w:eastAsia="Times New Roman" w:cs="Times New Roman"/>
          <w:sz w:val="28"/>
          <w:szCs w:val="28"/>
        </w:rPr>
        <w:t xml:space="preserve"> продукции собственного производства на </w:t>
      </w:r>
      <w:r w:rsidR="00615FA6">
        <w:rPr>
          <w:rStyle w:val="3"/>
          <w:rFonts w:eastAsia="Times New Roman" w:cs="Times New Roman"/>
          <w:sz w:val="28"/>
          <w:szCs w:val="28"/>
        </w:rPr>
        <w:t>503</w:t>
      </w:r>
      <w:r>
        <w:rPr>
          <w:rStyle w:val="3"/>
          <w:rFonts w:eastAsia="Times New Roman" w:cs="Times New Roman"/>
          <w:sz w:val="28"/>
          <w:szCs w:val="28"/>
        </w:rPr>
        <w:t xml:space="preserve"> млн. рублей.</w:t>
      </w:r>
      <w:r w:rsidR="002B2551" w:rsidRPr="002B2551">
        <w:rPr>
          <w:sz w:val="28"/>
          <w:szCs w:val="28"/>
        </w:rPr>
        <w:t xml:space="preserve"> </w:t>
      </w:r>
      <w:r w:rsidR="002B2551">
        <w:rPr>
          <w:sz w:val="28"/>
          <w:szCs w:val="28"/>
        </w:rPr>
        <w:t>Ведущее место среди промышленных предприятий  принадлежит  обществу с ограниченной ответственностью «</w:t>
      </w:r>
      <w:proofErr w:type="spellStart"/>
      <w:r w:rsidR="002B2551">
        <w:rPr>
          <w:sz w:val="28"/>
          <w:szCs w:val="28"/>
        </w:rPr>
        <w:t>Югагросервис</w:t>
      </w:r>
      <w:proofErr w:type="spellEnd"/>
      <w:r w:rsidR="002B2551">
        <w:rPr>
          <w:sz w:val="28"/>
          <w:szCs w:val="28"/>
        </w:rPr>
        <w:t>» по производству печенья.</w:t>
      </w:r>
      <w:r w:rsidR="00687AAA">
        <w:rPr>
          <w:sz w:val="28"/>
          <w:szCs w:val="28"/>
        </w:rPr>
        <w:t xml:space="preserve"> Предприятие работает в три смены.</w:t>
      </w:r>
      <w:r w:rsidR="002B2551">
        <w:rPr>
          <w:sz w:val="28"/>
          <w:szCs w:val="28"/>
        </w:rPr>
        <w:t xml:space="preserve"> </w:t>
      </w:r>
      <w:r w:rsidR="00687AAA">
        <w:rPr>
          <w:sz w:val="28"/>
          <w:szCs w:val="28"/>
        </w:rPr>
        <w:t xml:space="preserve"> На производстве занято более 250 человек.</w:t>
      </w:r>
      <w:r w:rsidR="002B2551">
        <w:rPr>
          <w:sz w:val="28"/>
          <w:szCs w:val="28"/>
        </w:rPr>
        <w:t xml:space="preserve">  Реализация продукции осуществляется по всей России и за рубежом.</w:t>
      </w:r>
    </w:p>
    <w:p w:rsidR="00687AAA" w:rsidRDefault="00687AAA" w:rsidP="002B2551">
      <w:pPr>
        <w:jc w:val="both"/>
        <w:rPr>
          <w:bCs/>
          <w:sz w:val="28"/>
          <w:szCs w:val="28"/>
        </w:rPr>
      </w:pPr>
      <w:r>
        <w:rPr>
          <w:sz w:val="28"/>
          <w:szCs w:val="28"/>
        </w:rPr>
        <w:tab/>
        <w:t xml:space="preserve">В 2016 году завершена реализация инвестиционного проекта </w:t>
      </w:r>
      <w:r>
        <w:rPr>
          <w:bCs/>
          <w:sz w:val="28"/>
          <w:szCs w:val="28"/>
        </w:rPr>
        <w:t>«</w:t>
      </w:r>
      <w:r>
        <w:rPr>
          <w:rFonts w:eastAsia="Courier New"/>
          <w:sz w:val="28"/>
          <w:szCs w:val="28"/>
        </w:rPr>
        <w:t>Строительство семейной молочной фермы на 100 голов беспривязного содержания и производственных мощностей по переработке молока» на базе крестьянско-фермерского  хозяйства «</w:t>
      </w:r>
      <w:proofErr w:type="spellStart"/>
      <w:r>
        <w:rPr>
          <w:rFonts w:eastAsia="Courier New"/>
          <w:sz w:val="28"/>
          <w:szCs w:val="28"/>
        </w:rPr>
        <w:t>Толокнево</w:t>
      </w:r>
      <w:proofErr w:type="spellEnd"/>
      <w:r>
        <w:rPr>
          <w:rFonts w:eastAsia="Courier New"/>
          <w:sz w:val="28"/>
          <w:szCs w:val="28"/>
        </w:rPr>
        <w:t>»</w:t>
      </w:r>
      <w:r>
        <w:rPr>
          <w:bCs/>
          <w:sz w:val="28"/>
          <w:szCs w:val="28"/>
        </w:rPr>
        <w:t xml:space="preserve"> </w:t>
      </w:r>
      <w:proofErr w:type="gramStart"/>
      <w:r>
        <w:rPr>
          <w:bCs/>
          <w:sz w:val="28"/>
          <w:szCs w:val="28"/>
        </w:rPr>
        <w:t>в</w:t>
      </w:r>
      <w:proofErr w:type="gramEnd"/>
      <w:r>
        <w:rPr>
          <w:bCs/>
          <w:sz w:val="28"/>
          <w:szCs w:val="28"/>
        </w:rPr>
        <w:t xml:space="preserve"> с. Кугульта. Сумма освоенных инвестиций составила 86,</w:t>
      </w:r>
      <w:r w:rsidR="002021D4">
        <w:rPr>
          <w:bCs/>
          <w:sz w:val="28"/>
          <w:szCs w:val="28"/>
        </w:rPr>
        <w:t>7</w:t>
      </w:r>
      <w:r>
        <w:rPr>
          <w:bCs/>
          <w:sz w:val="28"/>
          <w:szCs w:val="28"/>
        </w:rPr>
        <w:t xml:space="preserve"> млн. рублей. Дополнительно создано 10 рабочих мест </w:t>
      </w:r>
      <w:proofErr w:type="gramStart"/>
      <w:r>
        <w:rPr>
          <w:bCs/>
          <w:sz w:val="28"/>
          <w:szCs w:val="28"/>
        </w:rPr>
        <w:t>в</w:t>
      </w:r>
      <w:proofErr w:type="gramEnd"/>
      <w:r>
        <w:rPr>
          <w:bCs/>
          <w:sz w:val="28"/>
          <w:szCs w:val="28"/>
        </w:rPr>
        <w:t xml:space="preserve"> с. Кугульта.</w:t>
      </w:r>
      <w:r w:rsidR="000C665D">
        <w:rPr>
          <w:bCs/>
          <w:sz w:val="28"/>
          <w:szCs w:val="28"/>
        </w:rPr>
        <w:t xml:space="preserve"> За отчетный период 2016 года производство молока составил</w:t>
      </w:r>
      <w:r w:rsidR="002021D4">
        <w:rPr>
          <w:bCs/>
          <w:sz w:val="28"/>
          <w:szCs w:val="28"/>
        </w:rPr>
        <w:t>о</w:t>
      </w:r>
      <w:r w:rsidR="000C665D">
        <w:rPr>
          <w:bCs/>
          <w:sz w:val="28"/>
          <w:szCs w:val="28"/>
        </w:rPr>
        <w:t xml:space="preserve"> 109,6 тонн. В перспективе планируется увеличить объемы </w:t>
      </w:r>
      <w:r w:rsidR="000C665D">
        <w:rPr>
          <w:bCs/>
          <w:sz w:val="28"/>
          <w:szCs w:val="28"/>
        </w:rPr>
        <w:lastRenderedPageBreak/>
        <w:t>производства молока до 400 тонн за счет увеличения дойного стада и продуктивности коров.</w:t>
      </w:r>
    </w:p>
    <w:p w:rsidR="006654FD" w:rsidRPr="00784471" w:rsidRDefault="006654FD" w:rsidP="006654FD">
      <w:pPr>
        <w:ind w:firstLine="708"/>
        <w:jc w:val="both"/>
        <w:rPr>
          <w:sz w:val="28"/>
          <w:szCs w:val="28"/>
        </w:rPr>
      </w:pPr>
      <w:r w:rsidRPr="00784471">
        <w:rPr>
          <w:sz w:val="28"/>
          <w:szCs w:val="28"/>
        </w:rPr>
        <w:t>Вместе с тем</w:t>
      </w:r>
      <w:r>
        <w:rPr>
          <w:sz w:val="28"/>
          <w:szCs w:val="28"/>
        </w:rPr>
        <w:t>,</w:t>
      </w:r>
      <w:r w:rsidRPr="00784471">
        <w:rPr>
          <w:sz w:val="28"/>
          <w:szCs w:val="28"/>
        </w:rPr>
        <w:t xml:space="preserve"> в районе остается  проблема, сдерживающая эффективное использование имеющего</w:t>
      </w:r>
      <w:r>
        <w:rPr>
          <w:sz w:val="28"/>
          <w:szCs w:val="28"/>
        </w:rPr>
        <w:t xml:space="preserve"> промышленного</w:t>
      </w:r>
      <w:r w:rsidRPr="00784471">
        <w:rPr>
          <w:sz w:val="28"/>
          <w:szCs w:val="28"/>
        </w:rPr>
        <w:t xml:space="preserve"> потенциал</w:t>
      </w:r>
      <w:proofErr w:type="gramStart"/>
      <w:r w:rsidRPr="00784471">
        <w:rPr>
          <w:sz w:val="28"/>
          <w:szCs w:val="28"/>
        </w:rPr>
        <w:t>а-</w:t>
      </w:r>
      <w:proofErr w:type="gramEnd"/>
      <w:r>
        <w:rPr>
          <w:sz w:val="28"/>
          <w:szCs w:val="28"/>
        </w:rPr>
        <w:t xml:space="preserve"> </w:t>
      </w:r>
      <w:r w:rsidRPr="00784471">
        <w:rPr>
          <w:sz w:val="28"/>
          <w:szCs w:val="28"/>
        </w:rPr>
        <w:t>отсутствие инвесторов, недостаток собственных средств предприятий на динамичное развитие, модернизацию производства, обновление основных фондов, приобретение новой техники. Существенной проблемой, особенно для роста производства, является дефицит кадров, недостаточный уровень квалификации персонала всех уровней, в том числе связанный с низким уровнем заработной платы.</w:t>
      </w:r>
      <w:r w:rsidR="002021D4">
        <w:rPr>
          <w:sz w:val="28"/>
          <w:szCs w:val="28"/>
        </w:rPr>
        <w:t xml:space="preserve"> </w:t>
      </w:r>
    </w:p>
    <w:p w:rsidR="006654FD" w:rsidRDefault="006654FD" w:rsidP="002B2551">
      <w:pPr>
        <w:jc w:val="both"/>
      </w:pPr>
    </w:p>
    <w:p w:rsidR="00AF1389" w:rsidRDefault="00AF1389" w:rsidP="000B78E3">
      <w:pPr>
        <w:ind w:firstLine="709"/>
        <w:jc w:val="both"/>
        <w:rPr>
          <w:rFonts w:cs="Times New Roman"/>
          <w:sz w:val="28"/>
          <w:szCs w:val="28"/>
        </w:rPr>
      </w:pPr>
    </w:p>
    <w:p w:rsidR="00AF1389" w:rsidRDefault="00AF1389" w:rsidP="000B78E3">
      <w:pPr>
        <w:ind w:firstLine="709"/>
        <w:jc w:val="both"/>
        <w:rPr>
          <w:rFonts w:cs="Times New Roman"/>
          <w:b/>
          <w:sz w:val="28"/>
          <w:szCs w:val="28"/>
        </w:rPr>
      </w:pPr>
      <w:r>
        <w:rPr>
          <w:rFonts w:cs="Times New Roman"/>
          <w:b/>
          <w:sz w:val="28"/>
          <w:szCs w:val="28"/>
        </w:rPr>
        <w:t xml:space="preserve">           </w:t>
      </w:r>
      <w:r w:rsidR="00D2569C">
        <w:rPr>
          <w:rFonts w:cs="Times New Roman"/>
          <w:b/>
          <w:sz w:val="28"/>
          <w:szCs w:val="28"/>
        </w:rPr>
        <w:t xml:space="preserve">           </w:t>
      </w:r>
      <w:r>
        <w:rPr>
          <w:rFonts w:cs="Times New Roman"/>
          <w:b/>
          <w:sz w:val="28"/>
          <w:szCs w:val="28"/>
        </w:rPr>
        <w:t xml:space="preserve">   </w:t>
      </w:r>
      <w:r w:rsidR="00D2569C" w:rsidRPr="00E12763">
        <w:rPr>
          <w:rFonts w:cs="Times New Roman"/>
          <w:b/>
          <w:sz w:val="28"/>
          <w:szCs w:val="28"/>
        </w:rPr>
        <w:t>И</w:t>
      </w:r>
      <w:r w:rsidRPr="00E12763">
        <w:rPr>
          <w:rFonts w:cs="Times New Roman"/>
          <w:b/>
          <w:sz w:val="28"/>
          <w:szCs w:val="28"/>
        </w:rPr>
        <w:t>нвестиционный климат</w:t>
      </w:r>
      <w:r w:rsidR="00365761">
        <w:rPr>
          <w:rFonts w:cs="Times New Roman"/>
          <w:b/>
          <w:sz w:val="28"/>
          <w:szCs w:val="28"/>
        </w:rPr>
        <w:t xml:space="preserve"> </w:t>
      </w:r>
    </w:p>
    <w:p w:rsidR="00A816AF" w:rsidRDefault="00A816AF" w:rsidP="000B78E3">
      <w:pPr>
        <w:ind w:firstLine="709"/>
        <w:jc w:val="both"/>
        <w:rPr>
          <w:rFonts w:cs="Times New Roman"/>
          <w:b/>
          <w:sz w:val="28"/>
          <w:szCs w:val="28"/>
        </w:rPr>
      </w:pPr>
    </w:p>
    <w:p w:rsidR="00AF1389" w:rsidRDefault="00DA254E" w:rsidP="00AF1389">
      <w:pPr>
        <w:spacing w:line="100" w:lineRule="atLeast"/>
        <w:jc w:val="both"/>
        <w:rPr>
          <w:sz w:val="28"/>
          <w:szCs w:val="28"/>
        </w:rPr>
      </w:pPr>
      <w:r>
        <w:rPr>
          <w:b/>
          <w:bCs/>
          <w:sz w:val="28"/>
          <w:szCs w:val="28"/>
        </w:rPr>
        <w:tab/>
      </w:r>
      <w:r w:rsidR="00AF1389" w:rsidRPr="00AF1389">
        <w:rPr>
          <w:bCs/>
          <w:sz w:val="28"/>
          <w:szCs w:val="28"/>
        </w:rPr>
        <w:t>Одним из направлений Стратегии  по обеспечению устойчивого экономического роста является привлечение инвестиций</w:t>
      </w:r>
      <w:r w:rsidR="00AF1389">
        <w:rPr>
          <w:b/>
          <w:bCs/>
          <w:sz w:val="28"/>
          <w:szCs w:val="28"/>
        </w:rPr>
        <w:t xml:space="preserve">, </w:t>
      </w:r>
      <w:r w:rsidR="00AF1389" w:rsidRPr="00AF1389">
        <w:rPr>
          <w:bCs/>
          <w:sz w:val="28"/>
          <w:szCs w:val="28"/>
        </w:rPr>
        <w:t>которые</w:t>
      </w:r>
      <w:r w:rsidR="00AF1389">
        <w:rPr>
          <w:sz w:val="28"/>
          <w:szCs w:val="28"/>
        </w:rPr>
        <w:t xml:space="preserve">  закладывают основу  благосостояния населения в  буду</w:t>
      </w:r>
      <w:r w:rsidR="00AF1389">
        <w:rPr>
          <w:sz w:val="28"/>
          <w:szCs w:val="28"/>
        </w:rPr>
        <w:softHyphen/>
        <w:t>щем.  Этому способствуют реализуемые в районе, краевые и муници</w:t>
      </w:r>
      <w:r w:rsidR="00AF1389">
        <w:rPr>
          <w:sz w:val="28"/>
          <w:szCs w:val="28"/>
        </w:rPr>
        <w:softHyphen/>
        <w:t>пальные отраслевые программы, направленные на  развитие экономики и соци</w:t>
      </w:r>
      <w:r w:rsidR="00AF1389">
        <w:rPr>
          <w:sz w:val="28"/>
          <w:szCs w:val="28"/>
        </w:rPr>
        <w:softHyphen/>
        <w:t>альной сферы.</w:t>
      </w:r>
      <w:r w:rsidR="00AF1389">
        <w:rPr>
          <w:sz w:val="28"/>
          <w:szCs w:val="28"/>
        </w:rPr>
        <w:tab/>
      </w:r>
    </w:p>
    <w:p w:rsidR="00AF1389" w:rsidRPr="00823D27" w:rsidRDefault="00AF1389" w:rsidP="00AF1389">
      <w:pPr>
        <w:snapToGrid w:val="0"/>
        <w:spacing w:line="100" w:lineRule="atLeast"/>
        <w:jc w:val="both"/>
        <w:rPr>
          <w:bCs/>
          <w:sz w:val="28"/>
          <w:szCs w:val="28"/>
        </w:rPr>
      </w:pPr>
      <w:r>
        <w:rPr>
          <w:bCs/>
          <w:sz w:val="28"/>
          <w:szCs w:val="28"/>
        </w:rPr>
        <w:tab/>
        <w:t xml:space="preserve"> Объем инвестиций в основной капитал с учетом субъектов малого и среднего предпринимательства </w:t>
      </w:r>
      <w:r w:rsidR="006654FD">
        <w:rPr>
          <w:bCs/>
          <w:sz w:val="28"/>
          <w:szCs w:val="28"/>
        </w:rPr>
        <w:t xml:space="preserve">по оперативным данным </w:t>
      </w:r>
      <w:r>
        <w:rPr>
          <w:bCs/>
          <w:sz w:val="28"/>
          <w:szCs w:val="28"/>
        </w:rPr>
        <w:t xml:space="preserve">за </w:t>
      </w:r>
      <w:r w:rsidRPr="00823D27">
        <w:rPr>
          <w:bCs/>
          <w:sz w:val="28"/>
          <w:szCs w:val="28"/>
        </w:rPr>
        <w:t>201</w:t>
      </w:r>
      <w:r w:rsidR="006654FD" w:rsidRPr="00823D27">
        <w:rPr>
          <w:bCs/>
          <w:sz w:val="28"/>
          <w:szCs w:val="28"/>
        </w:rPr>
        <w:t>6</w:t>
      </w:r>
      <w:r w:rsidRPr="00823D27">
        <w:rPr>
          <w:bCs/>
          <w:sz w:val="28"/>
          <w:szCs w:val="28"/>
        </w:rPr>
        <w:t xml:space="preserve"> год соста</w:t>
      </w:r>
      <w:r w:rsidRPr="00823D27">
        <w:rPr>
          <w:bCs/>
          <w:sz w:val="28"/>
          <w:szCs w:val="28"/>
        </w:rPr>
        <w:softHyphen/>
        <w:t xml:space="preserve">вил </w:t>
      </w:r>
      <w:r w:rsidR="002F58E5">
        <w:rPr>
          <w:bCs/>
          <w:sz w:val="28"/>
          <w:szCs w:val="28"/>
        </w:rPr>
        <w:t>433</w:t>
      </w:r>
      <w:r w:rsidRPr="00823D27">
        <w:rPr>
          <w:bCs/>
          <w:sz w:val="28"/>
          <w:szCs w:val="28"/>
        </w:rPr>
        <w:t xml:space="preserve"> миллионов рублей или  1</w:t>
      </w:r>
      <w:r w:rsidR="00823D27" w:rsidRPr="00823D27">
        <w:rPr>
          <w:bCs/>
          <w:sz w:val="28"/>
          <w:szCs w:val="28"/>
        </w:rPr>
        <w:t>60,7</w:t>
      </w:r>
      <w:r w:rsidRPr="00823D27">
        <w:rPr>
          <w:bCs/>
          <w:sz w:val="28"/>
          <w:szCs w:val="28"/>
        </w:rPr>
        <w:t>% к уровню 201</w:t>
      </w:r>
      <w:r w:rsidR="00823D27" w:rsidRPr="00823D27">
        <w:rPr>
          <w:bCs/>
          <w:sz w:val="28"/>
          <w:szCs w:val="28"/>
        </w:rPr>
        <w:t>5</w:t>
      </w:r>
      <w:r w:rsidRPr="00823D27">
        <w:rPr>
          <w:bCs/>
          <w:sz w:val="28"/>
          <w:szCs w:val="28"/>
        </w:rPr>
        <w:t xml:space="preserve"> года.</w:t>
      </w:r>
      <w:r w:rsidR="00823D27">
        <w:rPr>
          <w:bCs/>
          <w:sz w:val="28"/>
          <w:szCs w:val="28"/>
        </w:rPr>
        <w:t xml:space="preserve"> Основная доля инвестиционных вложений приходится на сельское хозяйство -75,8%.</w:t>
      </w:r>
      <w:r w:rsidR="004A458E">
        <w:rPr>
          <w:bCs/>
          <w:sz w:val="28"/>
          <w:szCs w:val="28"/>
        </w:rPr>
        <w:t xml:space="preserve"> Объем инвестиций на душу населения </w:t>
      </w:r>
      <w:r w:rsidR="00B12BF7">
        <w:rPr>
          <w:bCs/>
          <w:sz w:val="28"/>
          <w:szCs w:val="28"/>
        </w:rPr>
        <w:t>за 2016 год составил 10643 рублей, что составляет 160,7% к  уровню 2015 года.</w:t>
      </w:r>
    </w:p>
    <w:p w:rsidR="00AF1389" w:rsidRDefault="00AF1389" w:rsidP="00AF1389">
      <w:pPr>
        <w:spacing w:line="100" w:lineRule="atLeast"/>
        <w:jc w:val="both"/>
        <w:rPr>
          <w:bCs/>
          <w:sz w:val="28"/>
          <w:szCs w:val="28"/>
        </w:rPr>
      </w:pPr>
      <w:r>
        <w:rPr>
          <w:bCs/>
          <w:sz w:val="28"/>
          <w:szCs w:val="28"/>
        </w:rPr>
        <w:tab/>
        <w:t>Для решения задач по формированию благоприятной инвестиционной среды в районе принята Инвестиционная Стратегия Грачевского муниципального района Ставропольского края, утвержден инвестиционный  Паспорт Грачевского муниципального района, полностью завершено внедрение муниципального инвестиционного стандарта</w:t>
      </w:r>
      <w:r w:rsidR="00823D27">
        <w:rPr>
          <w:bCs/>
          <w:sz w:val="28"/>
          <w:szCs w:val="28"/>
        </w:rPr>
        <w:t>.</w:t>
      </w:r>
    </w:p>
    <w:p w:rsidR="004A458E" w:rsidRDefault="00AF1389" w:rsidP="004A458E">
      <w:pPr>
        <w:tabs>
          <w:tab w:val="left" w:pos="720"/>
        </w:tabs>
        <w:jc w:val="both"/>
        <w:rPr>
          <w:sz w:val="28"/>
          <w:szCs w:val="28"/>
        </w:rPr>
      </w:pPr>
      <w:r>
        <w:rPr>
          <w:rFonts w:cs="Times New Roman"/>
          <w:sz w:val="28"/>
          <w:szCs w:val="28"/>
        </w:rPr>
        <w:tab/>
      </w:r>
      <w:r w:rsidR="004A458E">
        <w:rPr>
          <w:rFonts w:cs="Times New Roman"/>
          <w:sz w:val="28"/>
          <w:szCs w:val="28"/>
        </w:rPr>
        <w:t xml:space="preserve"> С 2015 года на территории района реализуется инвестиционный проект  </w:t>
      </w:r>
      <w:r>
        <w:rPr>
          <w:sz w:val="28"/>
          <w:szCs w:val="28"/>
        </w:rPr>
        <w:t xml:space="preserve">«Строительство </w:t>
      </w:r>
      <w:proofErr w:type="spellStart"/>
      <w:r>
        <w:rPr>
          <w:sz w:val="28"/>
          <w:szCs w:val="28"/>
        </w:rPr>
        <w:t>Старомарьевской</w:t>
      </w:r>
      <w:proofErr w:type="spellEnd"/>
      <w:r>
        <w:rPr>
          <w:sz w:val="28"/>
          <w:szCs w:val="28"/>
        </w:rPr>
        <w:t xml:space="preserve"> солнечной электростанции, установленной мощностью 75 МВт» по производству электроэнергии на основе фотоэлектрического эффекта, использование солнечной энергии. Стоимость проекта </w:t>
      </w:r>
      <w:r w:rsidR="004A458E">
        <w:rPr>
          <w:sz w:val="28"/>
          <w:szCs w:val="28"/>
        </w:rPr>
        <w:t xml:space="preserve">13,1 </w:t>
      </w:r>
      <w:r>
        <w:rPr>
          <w:sz w:val="28"/>
          <w:szCs w:val="28"/>
        </w:rPr>
        <w:t>млрд. рублей. Этапы</w:t>
      </w:r>
      <w:r>
        <w:rPr>
          <w:rFonts w:eastAsia="Courier New" w:cs="Times New Roman"/>
          <w:sz w:val="28"/>
          <w:szCs w:val="28"/>
        </w:rPr>
        <w:t xml:space="preserve"> реализации инвестиционного проекта: 2015-2018.</w:t>
      </w:r>
      <w:r>
        <w:rPr>
          <w:rFonts w:eastAsia="Courier New"/>
          <w:sz w:val="28"/>
          <w:szCs w:val="28"/>
        </w:rPr>
        <w:t xml:space="preserve"> </w:t>
      </w:r>
      <w:r>
        <w:rPr>
          <w:rFonts w:eastAsia="Courier New" w:cs="Times New Roman"/>
          <w:sz w:val="28"/>
          <w:szCs w:val="28"/>
        </w:rPr>
        <w:t>Объё</w:t>
      </w:r>
      <w:r>
        <w:rPr>
          <w:rFonts w:eastAsia="Courier New"/>
          <w:sz w:val="28"/>
          <w:szCs w:val="28"/>
        </w:rPr>
        <w:t>м освоенных инвестиций – 35,5млн. рублей</w:t>
      </w:r>
      <w:r>
        <w:rPr>
          <w:rFonts w:eastAsia="Courier New" w:cs="Times New Roman"/>
          <w:sz w:val="28"/>
          <w:szCs w:val="28"/>
        </w:rPr>
        <w:t>.</w:t>
      </w:r>
      <w:r>
        <w:rPr>
          <w:bCs/>
          <w:sz w:val="28"/>
          <w:szCs w:val="28"/>
        </w:rPr>
        <w:t xml:space="preserve"> По состоянию на 01.01.201</w:t>
      </w:r>
      <w:r w:rsidR="004A458E">
        <w:rPr>
          <w:bCs/>
          <w:sz w:val="28"/>
          <w:szCs w:val="28"/>
        </w:rPr>
        <w:t>7 года</w:t>
      </w:r>
      <w:r w:rsidR="004A458E" w:rsidRPr="00784471">
        <w:rPr>
          <w:rFonts w:eastAsia="Times New Roman"/>
          <w:sz w:val="28"/>
          <w:szCs w:val="28"/>
        </w:rPr>
        <w:t xml:space="preserve"> </w:t>
      </w:r>
      <w:r w:rsidR="004A458E">
        <w:rPr>
          <w:rFonts w:eastAsia="Times New Roman"/>
          <w:sz w:val="28"/>
          <w:szCs w:val="28"/>
        </w:rPr>
        <w:t>п</w:t>
      </w:r>
      <w:r w:rsidR="004A458E" w:rsidRPr="00784471">
        <w:rPr>
          <w:rFonts w:eastAsia="Times New Roman"/>
          <w:sz w:val="28"/>
          <w:szCs w:val="28"/>
        </w:rPr>
        <w:t>роект находится в текущей</w:t>
      </w:r>
      <w:r w:rsidR="004A458E" w:rsidRPr="00784471">
        <w:rPr>
          <w:rFonts w:eastAsia="Times New Roman" w:cs="Times New Roman"/>
          <w:sz w:val="28"/>
          <w:szCs w:val="28"/>
        </w:rPr>
        <w:t xml:space="preserve"> стади</w:t>
      </w:r>
      <w:r w:rsidR="004A458E" w:rsidRPr="00784471">
        <w:rPr>
          <w:rFonts w:eastAsia="Times New Roman"/>
          <w:sz w:val="28"/>
          <w:szCs w:val="28"/>
        </w:rPr>
        <w:t>и</w:t>
      </w:r>
      <w:r w:rsidR="004A458E" w:rsidRPr="00784471">
        <w:rPr>
          <w:rFonts w:eastAsia="Times New Roman" w:cs="Times New Roman"/>
          <w:sz w:val="28"/>
          <w:szCs w:val="28"/>
        </w:rPr>
        <w:t xml:space="preserve"> строительства – проектирование, инженерные изыскания.</w:t>
      </w:r>
      <w:r w:rsidR="004A458E" w:rsidRPr="00784471">
        <w:rPr>
          <w:rFonts w:eastAsia="Times New Roman"/>
          <w:sz w:val="28"/>
          <w:szCs w:val="28"/>
        </w:rPr>
        <w:t xml:space="preserve"> </w:t>
      </w:r>
      <w:r w:rsidR="004A458E" w:rsidRPr="00784471">
        <w:rPr>
          <w:rFonts w:eastAsia="Times New Roman" w:cs="Times New Roman"/>
          <w:sz w:val="28"/>
          <w:szCs w:val="28"/>
        </w:rPr>
        <w:t>Объё</w:t>
      </w:r>
      <w:r w:rsidR="004A458E" w:rsidRPr="00784471">
        <w:rPr>
          <w:rFonts w:eastAsia="Times New Roman"/>
          <w:sz w:val="28"/>
          <w:szCs w:val="28"/>
        </w:rPr>
        <w:t>м освоенных инвестиций – 35,5</w:t>
      </w:r>
      <w:r w:rsidR="004A458E">
        <w:rPr>
          <w:rFonts w:eastAsia="Times New Roman"/>
          <w:sz w:val="28"/>
          <w:szCs w:val="28"/>
        </w:rPr>
        <w:t xml:space="preserve"> </w:t>
      </w:r>
      <w:r w:rsidR="004A458E" w:rsidRPr="00784471">
        <w:rPr>
          <w:rFonts w:eastAsia="Times New Roman"/>
          <w:sz w:val="28"/>
          <w:szCs w:val="28"/>
        </w:rPr>
        <w:t>млн. рублей</w:t>
      </w:r>
      <w:r w:rsidR="004A458E" w:rsidRPr="00784471">
        <w:rPr>
          <w:rFonts w:eastAsia="Times New Roman" w:cs="Times New Roman"/>
          <w:sz w:val="28"/>
          <w:szCs w:val="28"/>
        </w:rPr>
        <w:t>.</w:t>
      </w:r>
    </w:p>
    <w:p w:rsidR="008E7FC1" w:rsidRDefault="00B12BF7" w:rsidP="008E7FC1">
      <w:pPr>
        <w:pStyle w:val="af2"/>
        <w:snapToGrid w:val="0"/>
        <w:ind w:firstLine="709"/>
        <w:jc w:val="both"/>
        <w:rPr>
          <w:rFonts w:eastAsia="Times New Roman"/>
          <w:sz w:val="28"/>
          <w:szCs w:val="28"/>
        </w:rPr>
      </w:pPr>
      <w:r>
        <w:rPr>
          <w:sz w:val="28"/>
          <w:szCs w:val="28"/>
        </w:rPr>
        <w:t>Продолжена реализация и</w:t>
      </w:r>
      <w:r w:rsidR="00AF1389">
        <w:rPr>
          <w:sz w:val="28"/>
          <w:szCs w:val="28"/>
        </w:rPr>
        <w:t>нвестиционн</w:t>
      </w:r>
      <w:r>
        <w:rPr>
          <w:sz w:val="28"/>
          <w:szCs w:val="28"/>
        </w:rPr>
        <w:t>ого</w:t>
      </w:r>
      <w:r w:rsidR="00AF1389">
        <w:rPr>
          <w:sz w:val="28"/>
          <w:szCs w:val="28"/>
        </w:rPr>
        <w:t xml:space="preserve"> проект</w:t>
      </w:r>
      <w:r>
        <w:rPr>
          <w:sz w:val="28"/>
          <w:szCs w:val="28"/>
        </w:rPr>
        <w:t xml:space="preserve">а </w:t>
      </w:r>
      <w:r w:rsidR="00AF1389">
        <w:rPr>
          <w:sz w:val="28"/>
          <w:szCs w:val="28"/>
        </w:rPr>
        <w:t xml:space="preserve"> </w:t>
      </w:r>
      <w:r>
        <w:rPr>
          <w:sz w:val="28"/>
          <w:szCs w:val="28"/>
        </w:rPr>
        <w:t xml:space="preserve">«Строительство </w:t>
      </w:r>
      <w:r w:rsidR="00AF1389">
        <w:rPr>
          <w:sz w:val="28"/>
          <w:szCs w:val="28"/>
        </w:rPr>
        <w:t xml:space="preserve">ветроэнергетической станции мощностью 90 МВт». </w:t>
      </w:r>
      <w:r>
        <w:rPr>
          <w:sz w:val="28"/>
          <w:szCs w:val="28"/>
        </w:rPr>
        <w:t xml:space="preserve">Стоимость проекта составляет 10,4 млрд. рублей. </w:t>
      </w:r>
      <w:r w:rsidR="00AF1389">
        <w:rPr>
          <w:sz w:val="28"/>
          <w:szCs w:val="28"/>
        </w:rPr>
        <w:t xml:space="preserve"> Проект предусматривает строительство  </w:t>
      </w:r>
      <w:proofErr w:type="spellStart"/>
      <w:r w:rsidR="00AF1389">
        <w:rPr>
          <w:sz w:val="28"/>
          <w:szCs w:val="28"/>
        </w:rPr>
        <w:t>ветропарка</w:t>
      </w:r>
      <w:proofErr w:type="spellEnd"/>
      <w:r w:rsidR="00AF1389">
        <w:rPr>
          <w:sz w:val="28"/>
          <w:szCs w:val="28"/>
        </w:rPr>
        <w:t xml:space="preserve">  на территории  Сергиевского сельсовета. В </w:t>
      </w:r>
      <w:r>
        <w:rPr>
          <w:sz w:val="28"/>
          <w:szCs w:val="28"/>
        </w:rPr>
        <w:t>2016 году проведен</w:t>
      </w:r>
      <w:r w:rsidR="0090512C">
        <w:rPr>
          <w:sz w:val="28"/>
          <w:szCs w:val="28"/>
        </w:rPr>
        <w:t>ы исследования</w:t>
      </w:r>
      <w:r w:rsidR="0090512C" w:rsidRPr="0090512C">
        <w:rPr>
          <w:sz w:val="28"/>
          <w:szCs w:val="28"/>
        </w:rPr>
        <w:t xml:space="preserve"> </w:t>
      </w:r>
      <w:r w:rsidR="0090512C">
        <w:rPr>
          <w:sz w:val="28"/>
          <w:szCs w:val="28"/>
        </w:rPr>
        <w:t>по измерению ветровых данных,</w:t>
      </w:r>
      <w:r>
        <w:rPr>
          <w:sz w:val="28"/>
          <w:szCs w:val="28"/>
        </w:rPr>
        <w:t xml:space="preserve"> получено положительное заключение</w:t>
      </w:r>
      <w:r w:rsidR="0090512C">
        <w:rPr>
          <w:sz w:val="28"/>
          <w:szCs w:val="28"/>
        </w:rPr>
        <w:t>.</w:t>
      </w:r>
      <w:r>
        <w:rPr>
          <w:sz w:val="28"/>
          <w:szCs w:val="28"/>
        </w:rPr>
        <w:t xml:space="preserve"> </w:t>
      </w:r>
      <w:r w:rsidR="008E7FC1" w:rsidRPr="000349E0">
        <w:rPr>
          <w:rStyle w:val="afa"/>
          <w:b w:val="0"/>
          <w:bCs/>
          <w:color w:val="000000"/>
          <w:sz w:val="28"/>
          <w:szCs w:val="28"/>
        </w:rPr>
        <w:t>Объем освоенных инвестиций составляет 27 млн. рублей.</w:t>
      </w:r>
      <w:r w:rsidR="008E7FC1" w:rsidRPr="000349E0">
        <w:rPr>
          <w:rFonts w:eastAsia="Times New Roman"/>
          <w:b/>
          <w:sz w:val="28"/>
          <w:szCs w:val="28"/>
        </w:rPr>
        <w:t xml:space="preserve"> </w:t>
      </w:r>
      <w:r w:rsidR="008E7FC1" w:rsidRPr="00496A8A">
        <w:rPr>
          <w:rFonts w:eastAsia="Times New Roman"/>
          <w:sz w:val="28"/>
          <w:szCs w:val="28"/>
        </w:rPr>
        <w:t xml:space="preserve">В настоящее время инвестором рассматривается вопрос о </w:t>
      </w:r>
      <w:r w:rsidR="00496A8A" w:rsidRPr="00496A8A">
        <w:rPr>
          <w:rFonts w:eastAsia="Times New Roman"/>
          <w:sz w:val="28"/>
          <w:szCs w:val="28"/>
        </w:rPr>
        <w:t xml:space="preserve">выделении </w:t>
      </w:r>
      <w:r w:rsidR="00496A8A" w:rsidRPr="00496A8A">
        <w:rPr>
          <w:rFonts w:eastAsia="Times New Roman"/>
          <w:sz w:val="28"/>
          <w:szCs w:val="28"/>
        </w:rPr>
        <w:lastRenderedPageBreak/>
        <w:t xml:space="preserve">дополнительного  земельного участка для </w:t>
      </w:r>
      <w:r w:rsidR="008E7FC1" w:rsidRPr="00496A8A">
        <w:rPr>
          <w:rFonts w:eastAsia="Times New Roman"/>
          <w:sz w:val="28"/>
          <w:szCs w:val="28"/>
        </w:rPr>
        <w:t>подведени</w:t>
      </w:r>
      <w:r w:rsidR="00496A8A" w:rsidRPr="00496A8A">
        <w:rPr>
          <w:rFonts w:eastAsia="Times New Roman"/>
          <w:sz w:val="28"/>
          <w:szCs w:val="28"/>
        </w:rPr>
        <w:t>я</w:t>
      </w:r>
      <w:r w:rsidR="008E7FC1" w:rsidRPr="00496A8A">
        <w:rPr>
          <w:rFonts w:eastAsia="Times New Roman"/>
          <w:sz w:val="28"/>
          <w:szCs w:val="28"/>
        </w:rPr>
        <w:t xml:space="preserve"> линии электропередач</w:t>
      </w:r>
      <w:r w:rsidR="00496A8A" w:rsidRPr="00496A8A">
        <w:rPr>
          <w:rFonts w:eastAsia="Times New Roman"/>
          <w:sz w:val="28"/>
          <w:szCs w:val="28"/>
        </w:rPr>
        <w:t xml:space="preserve"> мощностью 100 МВт.</w:t>
      </w:r>
      <w:r w:rsidR="0090512C" w:rsidRPr="00496A8A">
        <w:rPr>
          <w:rFonts w:eastAsia="Times New Roman"/>
          <w:sz w:val="28"/>
          <w:szCs w:val="28"/>
        </w:rPr>
        <w:t xml:space="preserve"> </w:t>
      </w:r>
    </w:p>
    <w:p w:rsidR="002021D4" w:rsidRDefault="00AF1389" w:rsidP="000349E0">
      <w:pPr>
        <w:spacing w:line="100" w:lineRule="atLeast"/>
        <w:jc w:val="both"/>
        <w:rPr>
          <w:bCs/>
          <w:sz w:val="28"/>
          <w:szCs w:val="28"/>
        </w:rPr>
      </w:pPr>
      <w:r>
        <w:rPr>
          <w:sz w:val="28"/>
          <w:szCs w:val="28"/>
        </w:rPr>
        <w:tab/>
      </w:r>
      <w:r w:rsidR="00E12763">
        <w:rPr>
          <w:sz w:val="28"/>
          <w:szCs w:val="28"/>
        </w:rPr>
        <w:t>Большие надежды возлагали</w:t>
      </w:r>
      <w:r w:rsidR="002021D4">
        <w:rPr>
          <w:sz w:val="28"/>
          <w:szCs w:val="28"/>
        </w:rPr>
        <w:t>сь</w:t>
      </w:r>
      <w:r w:rsidR="00E12763">
        <w:rPr>
          <w:sz w:val="28"/>
          <w:szCs w:val="28"/>
        </w:rPr>
        <w:t xml:space="preserve"> на реализацию  инвестиционного проекта </w:t>
      </w:r>
      <w:r w:rsidR="00823D27">
        <w:rPr>
          <w:bCs/>
          <w:sz w:val="28"/>
          <w:szCs w:val="28"/>
        </w:rPr>
        <w:t xml:space="preserve"> «Строительство тепличного комплекса </w:t>
      </w:r>
      <w:proofErr w:type="gramStart"/>
      <w:r w:rsidR="00823D27">
        <w:rPr>
          <w:bCs/>
          <w:sz w:val="28"/>
          <w:szCs w:val="28"/>
        </w:rPr>
        <w:t>в</w:t>
      </w:r>
      <w:proofErr w:type="gramEnd"/>
      <w:r w:rsidR="00823D27">
        <w:rPr>
          <w:bCs/>
          <w:sz w:val="28"/>
          <w:szCs w:val="28"/>
        </w:rPr>
        <w:t xml:space="preserve"> с. Старомарьевка </w:t>
      </w:r>
      <w:proofErr w:type="gramStart"/>
      <w:r w:rsidR="00823D27">
        <w:rPr>
          <w:bCs/>
          <w:sz w:val="28"/>
          <w:szCs w:val="28"/>
        </w:rPr>
        <w:t>площадью</w:t>
      </w:r>
      <w:proofErr w:type="gramEnd"/>
      <w:r w:rsidR="00823D27">
        <w:rPr>
          <w:bCs/>
          <w:sz w:val="28"/>
          <w:szCs w:val="28"/>
        </w:rPr>
        <w:t xml:space="preserve"> 43 га для выращивания овощей в закрытом грунте с использованием технологии </w:t>
      </w:r>
      <w:proofErr w:type="spellStart"/>
      <w:r w:rsidR="00823D27">
        <w:rPr>
          <w:bCs/>
          <w:sz w:val="28"/>
          <w:szCs w:val="28"/>
        </w:rPr>
        <w:t>досвечивания</w:t>
      </w:r>
      <w:proofErr w:type="spellEnd"/>
      <w:r w:rsidR="00823D27">
        <w:rPr>
          <w:bCs/>
          <w:sz w:val="28"/>
          <w:szCs w:val="28"/>
        </w:rPr>
        <w:t>»</w:t>
      </w:r>
      <w:r w:rsidR="00E12763">
        <w:rPr>
          <w:bCs/>
          <w:sz w:val="28"/>
          <w:szCs w:val="28"/>
        </w:rPr>
        <w:t>. В октябре 2013 года был сформирован земельный участок и передан ООО «</w:t>
      </w:r>
      <w:proofErr w:type="spellStart"/>
      <w:r w:rsidR="00E12763">
        <w:rPr>
          <w:bCs/>
          <w:sz w:val="28"/>
          <w:szCs w:val="28"/>
        </w:rPr>
        <w:t>Интер-Юг</w:t>
      </w:r>
      <w:proofErr w:type="spellEnd"/>
      <w:r w:rsidR="00E12763">
        <w:rPr>
          <w:bCs/>
          <w:sz w:val="28"/>
          <w:szCs w:val="28"/>
        </w:rPr>
        <w:t xml:space="preserve">» в аренду </w:t>
      </w:r>
    </w:p>
    <w:p w:rsidR="00823D27" w:rsidRDefault="00E12763" w:rsidP="000349E0">
      <w:pPr>
        <w:spacing w:line="100" w:lineRule="atLeast"/>
        <w:jc w:val="both"/>
        <w:rPr>
          <w:rFonts w:cs="Times New Roman"/>
          <w:sz w:val="28"/>
          <w:szCs w:val="28"/>
        </w:rPr>
      </w:pPr>
      <w:r>
        <w:rPr>
          <w:bCs/>
          <w:sz w:val="28"/>
          <w:szCs w:val="28"/>
        </w:rPr>
        <w:t xml:space="preserve">сроком на 30 лет, Однако, с того момента и по настоящее время работы по строительству и реализации проекта не ведутся, технической документации и финансовых возможностей нет.  В настоящее время направлено письмо Губернатору Ставропольского края с просьбой </w:t>
      </w:r>
      <w:proofErr w:type="gramStart"/>
      <w:r>
        <w:rPr>
          <w:bCs/>
          <w:sz w:val="28"/>
          <w:szCs w:val="28"/>
        </w:rPr>
        <w:t>оказать</w:t>
      </w:r>
      <w:proofErr w:type="gramEnd"/>
      <w:r>
        <w:rPr>
          <w:bCs/>
          <w:sz w:val="28"/>
          <w:szCs w:val="28"/>
        </w:rPr>
        <w:t xml:space="preserve"> содействие в подборе нового инвестора.</w:t>
      </w:r>
      <w:r w:rsidR="00823D27">
        <w:rPr>
          <w:rFonts w:cs="Times New Roman"/>
          <w:sz w:val="28"/>
          <w:szCs w:val="28"/>
        </w:rPr>
        <w:t xml:space="preserve"> </w:t>
      </w:r>
    </w:p>
    <w:p w:rsidR="00436BBA" w:rsidRDefault="00436BBA" w:rsidP="00AF1389">
      <w:pPr>
        <w:spacing w:line="100" w:lineRule="atLeast"/>
        <w:jc w:val="both"/>
        <w:rPr>
          <w:rFonts w:cs="Times New Roman"/>
          <w:sz w:val="28"/>
          <w:szCs w:val="28"/>
        </w:rPr>
      </w:pPr>
      <w:r>
        <w:rPr>
          <w:rFonts w:cs="Times New Roman"/>
          <w:sz w:val="28"/>
          <w:szCs w:val="28"/>
        </w:rPr>
        <w:t xml:space="preserve">                         </w:t>
      </w:r>
    </w:p>
    <w:p w:rsidR="00436BBA" w:rsidRDefault="00436BBA" w:rsidP="00424E60">
      <w:pPr>
        <w:spacing w:line="100" w:lineRule="atLeast"/>
        <w:jc w:val="center"/>
        <w:rPr>
          <w:rFonts w:cs="Times New Roman"/>
          <w:b/>
          <w:sz w:val="28"/>
          <w:szCs w:val="28"/>
        </w:rPr>
      </w:pPr>
      <w:r w:rsidRPr="00F7792E">
        <w:rPr>
          <w:rFonts w:cs="Times New Roman"/>
          <w:b/>
          <w:sz w:val="28"/>
          <w:szCs w:val="28"/>
        </w:rPr>
        <w:t>Дороги и пассажирские перевозки</w:t>
      </w:r>
      <w:r w:rsidR="00365761">
        <w:rPr>
          <w:rFonts w:cs="Times New Roman"/>
          <w:b/>
          <w:sz w:val="28"/>
          <w:szCs w:val="28"/>
        </w:rPr>
        <w:t xml:space="preserve"> </w:t>
      </w:r>
    </w:p>
    <w:p w:rsidR="00A816AF" w:rsidRPr="00436BBA" w:rsidRDefault="00A816AF" w:rsidP="00AF1389">
      <w:pPr>
        <w:spacing w:line="100" w:lineRule="atLeast"/>
        <w:jc w:val="both"/>
        <w:rPr>
          <w:rFonts w:cs="Times New Roman"/>
          <w:b/>
          <w:sz w:val="28"/>
          <w:szCs w:val="28"/>
        </w:rPr>
      </w:pPr>
    </w:p>
    <w:p w:rsidR="00A816AF" w:rsidRPr="008312C4" w:rsidRDefault="00DA254E" w:rsidP="00A816AF">
      <w:pPr>
        <w:autoSpaceDE w:val="0"/>
        <w:jc w:val="both"/>
        <w:rPr>
          <w:spacing w:val="-2"/>
          <w:sz w:val="28"/>
          <w:szCs w:val="28"/>
        </w:rPr>
      </w:pPr>
      <w:r>
        <w:rPr>
          <w:rFonts w:cs="Times New Roman"/>
          <w:sz w:val="28"/>
          <w:szCs w:val="28"/>
        </w:rPr>
        <w:tab/>
      </w:r>
      <w:r w:rsidRPr="008312C4">
        <w:rPr>
          <w:rFonts w:cs="Times New Roman"/>
          <w:b/>
          <w:spacing w:val="-2"/>
          <w:sz w:val="28"/>
          <w:szCs w:val="28"/>
        </w:rPr>
        <w:t xml:space="preserve">   </w:t>
      </w:r>
      <w:r w:rsidRPr="008312C4">
        <w:rPr>
          <w:rFonts w:cs="Times New Roman"/>
          <w:spacing w:val="-2"/>
          <w:sz w:val="28"/>
          <w:szCs w:val="28"/>
        </w:rPr>
        <w:t>Реал</w:t>
      </w:r>
      <w:r w:rsidRPr="008312C4">
        <w:rPr>
          <w:spacing w:val="-2"/>
          <w:sz w:val="28"/>
          <w:szCs w:val="28"/>
        </w:rPr>
        <w:t xml:space="preserve">изация стратегического направления </w:t>
      </w:r>
      <w:r w:rsidRPr="008312C4">
        <w:rPr>
          <w:bCs/>
          <w:spacing w:val="-2"/>
          <w:sz w:val="28"/>
          <w:szCs w:val="28"/>
        </w:rPr>
        <w:t>«Транспорт»</w:t>
      </w:r>
      <w:r w:rsidRPr="008312C4">
        <w:rPr>
          <w:spacing w:val="-2"/>
          <w:sz w:val="28"/>
          <w:szCs w:val="28"/>
        </w:rPr>
        <w:t xml:space="preserve"> обеспечивалась   </w:t>
      </w:r>
      <w:r w:rsidRPr="008312C4">
        <w:rPr>
          <w:bCs/>
          <w:spacing w:val="-2"/>
          <w:sz w:val="28"/>
          <w:szCs w:val="28"/>
        </w:rPr>
        <w:t xml:space="preserve">муниципальной программой «Развитие транспортной системы и обеспечение безопасности дорожного движения Грачевского муниципального района </w:t>
      </w:r>
      <w:r w:rsidRPr="008312C4">
        <w:rPr>
          <w:spacing w:val="-2"/>
          <w:sz w:val="28"/>
          <w:szCs w:val="28"/>
        </w:rPr>
        <w:t xml:space="preserve"> Ставропольского края». На 201</w:t>
      </w:r>
      <w:r w:rsidR="00A816AF" w:rsidRPr="008312C4">
        <w:rPr>
          <w:spacing w:val="-2"/>
          <w:sz w:val="28"/>
          <w:szCs w:val="28"/>
        </w:rPr>
        <w:t>6</w:t>
      </w:r>
      <w:r w:rsidRPr="008312C4">
        <w:rPr>
          <w:spacing w:val="-2"/>
          <w:sz w:val="28"/>
          <w:szCs w:val="28"/>
        </w:rPr>
        <w:t xml:space="preserve"> год Программой было предусмотрено</w:t>
      </w:r>
      <w:r w:rsidR="00A816AF" w:rsidRPr="008312C4">
        <w:rPr>
          <w:spacing w:val="-2"/>
          <w:sz w:val="28"/>
          <w:szCs w:val="28"/>
        </w:rPr>
        <w:t xml:space="preserve"> 6992,18</w:t>
      </w:r>
      <w:r w:rsidR="00A816AF" w:rsidRPr="008312C4">
        <w:rPr>
          <w:b/>
          <w:bCs/>
          <w:spacing w:val="-2"/>
          <w:sz w:val="28"/>
          <w:szCs w:val="28"/>
        </w:rPr>
        <w:t xml:space="preserve"> </w:t>
      </w:r>
      <w:r w:rsidR="00A816AF" w:rsidRPr="008312C4">
        <w:rPr>
          <w:spacing w:val="-2"/>
          <w:sz w:val="28"/>
          <w:szCs w:val="28"/>
        </w:rPr>
        <w:t xml:space="preserve">тыс. рублей </w:t>
      </w:r>
      <w:r w:rsidRPr="008312C4">
        <w:rPr>
          <w:spacing w:val="-2"/>
          <w:sz w:val="28"/>
          <w:szCs w:val="28"/>
        </w:rPr>
        <w:t xml:space="preserve">из бюджета Грачевского муниципального района. </w:t>
      </w:r>
      <w:r w:rsidR="00A816AF" w:rsidRPr="008312C4">
        <w:rPr>
          <w:spacing w:val="-2"/>
          <w:sz w:val="28"/>
          <w:szCs w:val="28"/>
        </w:rPr>
        <w:t>Фактическое кассовое исполнение бюджета составило</w:t>
      </w:r>
      <w:r w:rsidR="00A816AF" w:rsidRPr="008312C4">
        <w:rPr>
          <w:b/>
          <w:bCs/>
          <w:spacing w:val="-2"/>
          <w:sz w:val="28"/>
          <w:szCs w:val="28"/>
        </w:rPr>
        <w:t xml:space="preserve"> </w:t>
      </w:r>
      <w:r w:rsidR="00A816AF" w:rsidRPr="008312C4">
        <w:rPr>
          <w:spacing w:val="-2"/>
          <w:sz w:val="28"/>
          <w:szCs w:val="28"/>
        </w:rPr>
        <w:t>5146,348</w:t>
      </w:r>
      <w:r w:rsidR="00A816AF" w:rsidRPr="008312C4">
        <w:rPr>
          <w:b/>
          <w:bCs/>
          <w:spacing w:val="-2"/>
          <w:sz w:val="28"/>
          <w:szCs w:val="28"/>
        </w:rPr>
        <w:t xml:space="preserve"> </w:t>
      </w:r>
      <w:r w:rsidR="00A816AF" w:rsidRPr="008312C4">
        <w:rPr>
          <w:rFonts w:cs="Times New Roman"/>
          <w:spacing w:val="-2"/>
          <w:sz w:val="28"/>
          <w:szCs w:val="28"/>
        </w:rPr>
        <w:t>тыс. рублей</w:t>
      </w:r>
      <w:r w:rsidR="00A816AF" w:rsidRPr="008312C4">
        <w:rPr>
          <w:spacing w:val="-2"/>
          <w:sz w:val="28"/>
          <w:szCs w:val="28"/>
        </w:rPr>
        <w:t xml:space="preserve">, что составляет 73,6% к </w:t>
      </w:r>
      <w:proofErr w:type="gramStart"/>
      <w:r w:rsidR="00A816AF" w:rsidRPr="008312C4">
        <w:rPr>
          <w:spacing w:val="-2"/>
          <w:sz w:val="28"/>
          <w:szCs w:val="28"/>
        </w:rPr>
        <w:t>запланированному</w:t>
      </w:r>
      <w:proofErr w:type="gramEnd"/>
      <w:r w:rsidR="00A816AF" w:rsidRPr="008312C4">
        <w:rPr>
          <w:spacing w:val="-2"/>
          <w:sz w:val="28"/>
          <w:szCs w:val="28"/>
        </w:rPr>
        <w:t xml:space="preserve">  П</w:t>
      </w:r>
      <w:r w:rsidR="00A816AF" w:rsidRPr="008312C4">
        <w:rPr>
          <w:bCs/>
          <w:spacing w:val="-2"/>
          <w:sz w:val="28"/>
          <w:szCs w:val="28"/>
        </w:rPr>
        <w:t>рограммой.</w:t>
      </w:r>
    </w:p>
    <w:p w:rsidR="008312C4" w:rsidRDefault="008312C4" w:rsidP="008312C4">
      <w:pPr>
        <w:ind w:firstLine="708"/>
        <w:jc w:val="both"/>
        <w:rPr>
          <w:sz w:val="28"/>
          <w:szCs w:val="28"/>
        </w:rPr>
      </w:pPr>
      <w:r>
        <w:rPr>
          <w:sz w:val="28"/>
          <w:szCs w:val="28"/>
        </w:rPr>
        <w:t>В рамках исполнения указанной Программы выполнены следующие ме</w:t>
      </w:r>
      <w:r>
        <w:rPr>
          <w:sz w:val="28"/>
          <w:szCs w:val="28"/>
        </w:rPr>
        <w:softHyphen/>
        <w:t>роприятия:</w:t>
      </w:r>
    </w:p>
    <w:p w:rsidR="008312C4" w:rsidRDefault="008312C4" w:rsidP="008312C4">
      <w:pPr>
        <w:jc w:val="both"/>
        <w:rPr>
          <w:sz w:val="28"/>
          <w:szCs w:val="28"/>
        </w:rPr>
      </w:pPr>
      <w:r>
        <w:rPr>
          <w:sz w:val="28"/>
          <w:szCs w:val="28"/>
        </w:rPr>
        <w:tab/>
        <w:t>На ремонт автомобильной дороги общего пользования «село Старомарьевка — хутор Кизилов» в 2016 году израсходовано 4836,5 тыс. рублей; на летнее содержание дороги израсходовано 100,0 тыс. рублей.</w:t>
      </w:r>
    </w:p>
    <w:p w:rsidR="008312C4" w:rsidRDefault="008312C4" w:rsidP="008312C4">
      <w:pPr>
        <w:jc w:val="both"/>
        <w:rPr>
          <w:sz w:val="28"/>
          <w:szCs w:val="28"/>
        </w:rPr>
      </w:pPr>
      <w:r>
        <w:rPr>
          <w:sz w:val="28"/>
          <w:szCs w:val="28"/>
        </w:rPr>
        <w:tab/>
        <w:t xml:space="preserve">Оплата мероприятий по техническому надзору за ремонтом автомобильной дороги «село Старомарьевка — хутор Кизилов» составила 99,0 тыс. рублей. </w:t>
      </w:r>
    </w:p>
    <w:p w:rsidR="008312C4" w:rsidRDefault="008312C4" w:rsidP="008312C4">
      <w:pPr>
        <w:jc w:val="both"/>
        <w:rPr>
          <w:sz w:val="28"/>
          <w:szCs w:val="28"/>
        </w:rPr>
      </w:pPr>
      <w:r>
        <w:rPr>
          <w:sz w:val="28"/>
          <w:szCs w:val="28"/>
        </w:rPr>
        <w:tab/>
        <w:t xml:space="preserve">На зимнее содержание автомобильных дорог общего пользования, находящихся в собственности Грачевского муниципального района, израсходовано 110,9 тыс. рублей.  </w:t>
      </w:r>
    </w:p>
    <w:p w:rsidR="008312C4" w:rsidRDefault="008312C4" w:rsidP="008312C4">
      <w:pPr>
        <w:ind w:firstLine="708"/>
        <w:jc w:val="both"/>
        <w:rPr>
          <w:sz w:val="28"/>
          <w:szCs w:val="28"/>
        </w:rPr>
      </w:pPr>
      <w:r>
        <w:rPr>
          <w:sz w:val="28"/>
          <w:szCs w:val="28"/>
        </w:rPr>
        <w:t>На приведение в нормативное состояние улично-дорожной сети и автомобильных дорог общего пользования местного значения в муниципальных бюджетах поселений на 2016 год было предусмотрено</w:t>
      </w:r>
      <w:r>
        <w:rPr>
          <w:b/>
          <w:bCs/>
          <w:sz w:val="28"/>
          <w:szCs w:val="28"/>
        </w:rPr>
        <w:t xml:space="preserve"> </w:t>
      </w:r>
      <w:r>
        <w:rPr>
          <w:sz w:val="28"/>
          <w:szCs w:val="28"/>
        </w:rPr>
        <w:t xml:space="preserve">15423,8 тыс. рублей. </w:t>
      </w:r>
      <w:proofErr w:type="gramStart"/>
      <w:r>
        <w:rPr>
          <w:sz w:val="28"/>
          <w:szCs w:val="28"/>
        </w:rPr>
        <w:t xml:space="preserve">Кроме того, двум муниципальным образованиям Грачевского района (с. Старомарьевка и с. </w:t>
      </w:r>
      <w:proofErr w:type="spellStart"/>
      <w:r>
        <w:rPr>
          <w:sz w:val="28"/>
          <w:szCs w:val="28"/>
        </w:rPr>
        <w:t>Тугулук</w:t>
      </w:r>
      <w:proofErr w:type="spellEnd"/>
      <w:r>
        <w:rPr>
          <w:sz w:val="28"/>
          <w:szCs w:val="28"/>
        </w:rPr>
        <w:t>) за счет средств Дорожного фонда Ставропольского края была предоставлена субсидия общим объемом</w:t>
      </w:r>
      <w:r>
        <w:rPr>
          <w:b/>
          <w:bCs/>
          <w:sz w:val="28"/>
          <w:szCs w:val="28"/>
        </w:rPr>
        <w:t xml:space="preserve"> </w:t>
      </w:r>
      <w:r>
        <w:rPr>
          <w:sz w:val="28"/>
          <w:szCs w:val="28"/>
        </w:rPr>
        <w:t>9431,5</w:t>
      </w:r>
      <w:r>
        <w:rPr>
          <w:b/>
          <w:bCs/>
          <w:sz w:val="28"/>
          <w:szCs w:val="28"/>
        </w:rPr>
        <w:t xml:space="preserve"> </w:t>
      </w:r>
      <w:r>
        <w:rPr>
          <w:sz w:val="28"/>
          <w:szCs w:val="28"/>
        </w:rPr>
        <w:t>тыс. рублей</w:t>
      </w:r>
      <w:r>
        <w:rPr>
          <w:b/>
          <w:bCs/>
          <w:sz w:val="28"/>
          <w:szCs w:val="28"/>
        </w:rPr>
        <w:t xml:space="preserve"> </w:t>
      </w:r>
      <w:r>
        <w:rPr>
          <w:sz w:val="28"/>
          <w:szCs w:val="28"/>
        </w:rPr>
        <w:t>на ремонт автомобильных дорог и ремонт дворовых территорий многоквартирных домов, проездов к дворовым территориям  многоквартирных домов населенных пунктов в размере в рамках реализации мероприятий подпрограммы «Дорожное хозяйство и обеспечение безопасности дорожного движения» государственной</w:t>
      </w:r>
      <w:proofErr w:type="gramEnd"/>
      <w:r>
        <w:rPr>
          <w:sz w:val="28"/>
          <w:szCs w:val="28"/>
        </w:rPr>
        <w:t xml:space="preserve"> программы Ставропольского края «Развитие транспортной системы и обеспечение безопасности дорожного движения».</w:t>
      </w:r>
    </w:p>
    <w:p w:rsidR="00DA254E" w:rsidRDefault="008312C4" w:rsidP="008312C4">
      <w:pPr>
        <w:spacing w:line="100" w:lineRule="atLeast"/>
        <w:ind w:right="37"/>
        <w:jc w:val="both"/>
        <w:rPr>
          <w:sz w:val="28"/>
          <w:szCs w:val="28"/>
        </w:rPr>
      </w:pPr>
      <w:r>
        <w:rPr>
          <w:sz w:val="28"/>
          <w:szCs w:val="28"/>
        </w:rPr>
        <w:lastRenderedPageBreak/>
        <w:tab/>
        <w:t>Фактически поселениями района в 2016 году на дорожные работы израсходовано 19691,9 тыс. рублей, из них средства краевого бюджета составили  9286,7 тыс. рублей.</w:t>
      </w:r>
    </w:p>
    <w:p w:rsidR="00DA254E" w:rsidRDefault="00DA254E" w:rsidP="008312C4">
      <w:pPr>
        <w:ind w:firstLine="708"/>
        <w:jc w:val="both"/>
        <w:rPr>
          <w:sz w:val="28"/>
          <w:szCs w:val="28"/>
        </w:rPr>
      </w:pPr>
      <w:r w:rsidRPr="00B24645">
        <w:rPr>
          <w:sz w:val="28"/>
          <w:szCs w:val="28"/>
        </w:rPr>
        <w:t>Пассажирские перевозки на территории района осуществляются по одному из шести внутрирайонных маршрутов в направлении "</w:t>
      </w:r>
      <w:proofErr w:type="gramStart"/>
      <w:r w:rsidRPr="00B24645">
        <w:rPr>
          <w:sz w:val="28"/>
          <w:szCs w:val="28"/>
        </w:rPr>
        <w:t>с</w:t>
      </w:r>
      <w:proofErr w:type="gramEnd"/>
      <w:r w:rsidRPr="00B24645">
        <w:rPr>
          <w:sz w:val="28"/>
          <w:szCs w:val="28"/>
        </w:rPr>
        <w:t>. Грачевка - с. Бешпагир". Ввиду низкой рентабельности пассажирских перевозок отсутствуют заявки от потенциальных перевозчиков на остальные внутрирайонные маршруты. Эти направления обслуживаются транспортом сельхозпредприятий, ведомственными автобусами, такси, а также краевыми автобусными маршрутами.</w:t>
      </w:r>
    </w:p>
    <w:p w:rsidR="00DA254E" w:rsidRDefault="00DA254E" w:rsidP="00AF1389">
      <w:pPr>
        <w:jc w:val="both"/>
      </w:pPr>
      <w:r>
        <w:rPr>
          <w:sz w:val="28"/>
          <w:szCs w:val="28"/>
        </w:rPr>
        <w:tab/>
      </w:r>
    </w:p>
    <w:p w:rsidR="00AF1389" w:rsidRDefault="00D2569C" w:rsidP="00C80F94">
      <w:pPr>
        <w:jc w:val="center"/>
        <w:rPr>
          <w:b/>
          <w:bCs/>
          <w:sz w:val="28"/>
          <w:szCs w:val="28"/>
        </w:rPr>
      </w:pPr>
      <w:r w:rsidRPr="00C80F94">
        <w:rPr>
          <w:b/>
          <w:sz w:val="28"/>
          <w:szCs w:val="28"/>
        </w:rPr>
        <w:t>К</w:t>
      </w:r>
      <w:r w:rsidR="00AF1389" w:rsidRPr="00C80F94">
        <w:rPr>
          <w:b/>
          <w:bCs/>
          <w:sz w:val="28"/>
          <w:szCs w:val="28"/>
        </w:rPr>
        <w:t xml:space="preserve">оммунальные услуги и  </w:t>
      </w:r>
      <w:r w:rsidR="00892ED6" w:rsidRPr="00C80F94">
        <w:rPr>
          <w:b/>
          <w:bCs/>
          <w:sz w:val="28"/>
          <w:szCs w:val="28"/>
        </w:rPr>
        <w:t>обеспечение</w:t>
      </w:r>
      <w:r w:rsidR="00AF1389" w:rsidRPr="00C80F94">
        <w:rPr>
          <w:b/>
          <w:bCs/>
          <w:sz w:val="28"/>
          <w:szCs w:val="28"/>
        </w:rPr>
        <w:t xml:space="preserve"> жилье</w:t>
      </w:r>
      <w:r w:rsidR="00892ED6" w:rsidRPr="00C80F94">
        <w:rPr>
          <w:b/>
          <w:bCs/>
          <w:sz w:val="28"/>
          <w:szCs w:val="28"/>
        </w:rPr>
        <w:t>м</w:t>
      </w:r>
    </w:p>
    <w:p w:rsidR="006E59CB" w:rsidRDefault="006E59CB" w:rsidP="00AF1389">
      <w:pPr>
        <w:jc w:val="both"/>
        <w:rPr>
          <w:b/>
          <w:bCs/>
          <w:sz w:val="28"/>
          <w:szCs w:val="28"/>
        </w:rPr>
      </w:pPr>
    </w:p>
    <w:p w:rsidR="00B24645" w:rsidRDefault="00B24645" w:rsidP="00B24645">
      <w:pPr>
        <w:pStyle w:val="Standard"/>
        <w:spacing w:line="100" w:lineRule="atLeast"/>
        <w:ind w:firstLine="706"/>
        <w:jc w:val="both"/>
        <w:rPr>
          <w:sz w:val="28"/>
          <w:szCs w:val="28"/>
          <w:lang w:val="ru-RU"/>
        </w:rPr>
      </w:pPr>
      <w:proofErr w:type="spellStart"/>
      <w:r>
        <w:rPr>
          <w:sz w:val="28"/>
          <w:szCs w:val="28"/>
        </w:rPr>
        <w:t>Для</w:t>
      </w:r>
      <w:proofErr w:type="spellEnd"/>
      <w:r>
        <w:rPr>
          <w:sz w:val="28"/>
          <w:szCs w:val="28"/>
        </w:rPr>
        <w:t xml:space="preserve"> </w:t>
      </w:r>
      <w:proofErr w:type="spellStart"/>
      <w:r>
        <w:rPr>
          <w:sz w:val="28"/>
          <w:szCs w:val="28"/>
        </w:rPr>
        <w:t>улучшения</w:t>
      </w:r>
      <w:proofErr w:type="spellEnd"/>
      <w:r>
        <w:rPr>
          <w:sz w:val="28"/>
          <w:szCs w:val="28"/>
        </w:rPr>
        <w:t xml:space="preserve"> </w:t>
      </w:r>
      <w:proofErr w:type="spellStart"/>
      <w:r>
        <w:rPr>
          <w:sz w:val="28"/>
          <w:szCs w:val="28"/>
        </w:rPr>
        <w:t>качества</w:t>
      </w:r>
      <w:proofErr w:type="spellEnd"/>
      <w:r>
        <w:rPr>
          <w:sz w:val="28"/>
          <w:szCs w:val="28"/>
        </w:rPr>
        <w:t xml:space="preserve"> </w:t>
      </w:r>
      <w:proofErr w:type="spellStart"/>
      <w:r>
        <w:rPr>
          <w:sz w:val="28"/>
          <w:szCs w:val="28"/>
        </w:rPr>
        <w:t>ком</w:t>
      </w:r>
      <w:r>
        <w:rPr>
          <w:sz w:val="28"/>
          <w:szCs w:val="28"/>
        </w:rPr>
        <w:softHyphen/>
        <w:t>мунальных</w:t>
      </w:r>
      <w:proofErr w:type="spellEnd"/>
      <w:r>
        <w:rPr>
          <w:sz w:val="28"/>
          <w:szCs w:val="28"/>
        </w:rPr>
        <w:t xml:space="preserve"> </w:t>
      </w:r>
      <w:proofErr w:type="spellStart"/>
      <w:r>
        <w:rPr>
          <w:sz w:val="28"/>
          <w:szCs w:val="28"/>
        </w:rPr>
        <w:t>услуг</w:t>
      </w:r>
      <w:proofErr w:type="spellEnd"/>
      <w:r>
        <w:rPr>
          <w:sz w:val="28"/>
          <w:szCs w:val="28"/>
          <w:lang w:val="ru-RU"/>
        </w:rPr>
        <w:t>,</w:t>
      </w:r>
      <w:r>
        <w:rPr>
          <w:b/>
          <w:bCs/>
          <w:sz w:val="28"/>
          <w:szCs w:val="28"/>
        </w:rPr>
        <w:t xml:space="preserve"> </w:t>
      </w:r>
      <w:proofErr w:type="spellStart"/>
      <w:r>
        <w:rPr>
          <w:sz w:val="28"/>
          <w:szCs w:val="28"/>
        </w:rPr>
        <w:t>предоставляемых</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территории</w:t>
      </w:r>
      <w:proofErr w:type="spellEnd"/>
      <w:r>
        <w:rPr>
          <w:sz w:val="28"/>
          <w:szCs w:val="28"/>
        </w:rPr>
        <w:t xml:space="preserve"> Грачевского </w:t>
      </w:r>
      <w:proofErr w:type="spellStart"/>
      <w:r>
        <w:rPr>
          <w:sz w:val="28"/>
          <w:szCs w:val="28"/>
        </w:rPr>
        <w:t>района</w:t>
      </w:r>
      <w:proofErr w:type="spellEnd"/>
      <w:r>
        <w:rPr>
          <w:sz w:val="28"/>
          <w:szCs w:val="28"/>
          <w:lang w:val="ru-RU"/>
        </w:rPr>
        <w:t>,</w:t>
      </w:r>
      <w:r>
        <w:rPr>
          <w:sz w:val="28"/>
          <w:szCs w:val="28"/>
        </w:rPr>
        <w:t xml:space="preserve"> и </w:t>
      </w:r>
      <w:proofErr w:type="spellStart"/>
      <w:r>
        <w:rPr>
          <w:sz w:val="28"/>
          <w:szCs w:val="28"/>
        </w:rPr>
        <w:t>повышения</w:t>
      </w:r>
      <w:proofErr w:type="spellEnd"/>
      <w:r>
        <w:rPr>
          <w:sz w:val="28"/>
          <w:szCs w:val="28"/>
        </w:rPr>
        <w:t xml:space="preserve"> </w:t>
      </w:r>
      <w:proofErr w:type="spellStart"/>
      <w:r>
        <w:rPr>
          <w:sz w:val="28"/>
          <w:szCs w:val="28"/>
        </w:rPr>
        <w:t>надежности</w:t>
      </w:r>
      <w:proofErr w:type="spellEnd"/>
      <w:r>
        <w:rPr>
          <w:sz w:val="28"/>
          <w:szCs w:val="28"/>
        </w:rPr>
        <w:t xml:space="preserve"> </w:t>
      </w:r>
      <w:proofErr w:type="spellStart"/>
      <w:r>
        <w:rPr>
          <w:sz w:val="28"/>
          <w:szCs w:val="28"/>
        </w:rPr>
        <w:t>обеспечения</w:t>
      </w:r>
      <w:proofErr w:type="spellEnd"/>
      <w:r>
        <w:rPr>
          <w:sz w:val="28"/>
          <w:szCs w:val="28"/>
        </w:rPr>
        <w:t xml:space="preserve"> </w:t>
      </w:r>
      <w:proofErr w:type="spellStart"/>
      <w:r>
        <w:rPr>
          <w:sz w:val="28"/>
          <w:szCs w:val="28"/>
        </w:rPr>
        <w:t>ими</w:t>
      </w:r>
      <w:proofErr w:type="spellEnd"/>
      <w:r>
        <w:rPr>
          <w:sz w:val="28"/>
          <w:szCs w:val="28"/>
        </w:rPr>
        <w:t xml:space="preserve"> </w:t>
      </w:r>
      <w:proofErr w:type="spellStart"/>
      <w:r>
        <w:rPr>
          <w:sz w:val="28"/>
          <w:szCs w:val="28"/>
        </w:rPr>
        <w:t>населе</w:t>
      </w:r>
      <w:r>
        <w:rPr>
          <w:sz w:val="28"/>
          <w:szCs w:val="28"/>
        </w:rPr>
        <w:softHyphen/>
        <w:t>ния</w:t>
      </w:r>
      <w:proofErr w:type="spellEnd"/>
      <w:r>
        <w:rPr>
          <w:sz w:val="28"/>
          <w:szCs w:val="28"/>
        </w:rPr>
        <w:t xml:space="preserve"> и </w:t>
      </w:r>
      <w:proofErr w:type="spellStart"/>
      <w:r>
        <w:rPr>
          <w:sz w:val="28"/>
          <w:szCs w:val="28"/>
        </w:rPr>
        <w:t>бюджетной</w:t>
      </w:r>
      <w:proofErr w:type="spellEnd"/>
      <w:r>
        <w:rPr>
          <w:sz w:val="28"/>
          <w:szCs w:val="28"/>
        </w:rPr>
        <w:t xml:space="preserve"> </w:t>
      </w:r>
      <w:proofErr w:type="spellStart"/>
      <w:r>
        <w:rPr>
          <w:sz w:val="28"/>
          <w:szCs w:val="28"/>
        </w:rPr>
        <w:t>сферы</w:t>
      </w:r>
      <w:proofErr w:type="spellEnd"/>
      <w:r>
        <w:rPr>
          <w:sz w:val="28"/>
          <w:szCs w:val="28"/>
        </w:rPr>
        <w:t xml:space="preserve"> в 201</w:t>
      </w:r>
      <w:r>
        <w:rPr>
          <w:sz w:val="28"/>
          <w:szCs w:val="28"/>
          <w:lang w:val="ru-RU"/>
        </w:rPr>
        <w:t>6</w:t>
      </w:r>
      <w:r>
        <w:rPr>
          <w:sz w:val="28"/>
          <w:szCs w:val="28"/>
        </w:rPr>
        <w:t xml:space="preserve"> </w:t>
      </w:r>
      <w:proofErr w:type="spellStart"/>
      <w:r>
        <w:rPr>
          <w:sz w:val="28"/>
          <w:szCs w:val="28"/>
        </w:rPr>
        <w:t>году</w:t>
      </w:r>
      <w:proofErr w:type="spellEnd"/>
      <w:r>
        <w:rPr>
          <w:sz w:val="28"/>
          <w:szCs w:val="28"/>
        </w:rPr>
        <w:t xml:space="preserve"> </w:t>
      </w:r>
      <w:proofErr w:type="spellStart"/>
      <w:r>
        <w:rPr>
          <w:sz w:val="28"/>
          <w:szCs w:val="28"/>
        </w:rPr>
        <w:t>органами</w:t>
      </w:r>
      <w:proofErr w:type="spellEnd"/>
      <w:r>
        <w:rPr>
          <w:sz w:val="28"/>
          <w:szCs w:val="28"/>
        </w:rPr>
        <w:t xml:space="preserve">  </w:t>
      </w:r>
      <w:proofErr w:type="spellStart"/>
      <w:r>
        <w:rPr>
          <w:sz w:val="28"/>
          <w:szCs w:val="28"/>
        </w:rPr>
        <w:t>местного</w:t>
      </w:r>
      <w:proofErr w:type="spellEnd"/>
      <w:r>
        <w:rPr>
          <w:sz w:val="28"/>
          <w:szCs w:val="28"/>
        </w:rPr>
        <w:t xml:space="preserve"> </w:t>
      </w:r>
      <w:proofErr w:type="spellStart"/>
      <w:r>
        <w:rPr>
          <w:sz w:val="28"/>
          <w:szCs w:val="28"/>
        </w:rPr>
        <w:t>самоуправления</w:t>
      </w:r>
      <w:proofErr w:type="spellEnd"/>
      <w:r>
        <w:rPr>
          <w:sz w:val="28"/>
          <w:szCs w:val="28"/>
        </w:rPr>
        <w:t xml:space="preserve">  </w:t>
      </w:r>
      <w:proofErr w:type="spellStart"/>
      <w:r>
        <w:rPr>
          <w:sz w:val="28"/>
          <w:szCs w:val="28"/>
        </w:rPr>
        <w:t>райо</w:t>
      </w:r>
      <w:r>
        <w:rPr>
          <w:sz w:val="28"/>
          <w:szCs w:val="28"/>
        </w:rPr>
        <w:softHyphen/>
        <w:t>на</w:t>
      </w:r>
      <w:proofErr w:type="spellEnd"/>
      <w:r>
        <w:rPr>
          <w:sz w:val="28"/>
          <w:szCs w:val="28"/>
          <w:lang w:val="ru-RU"/>
        </w:rPr>
        <w:t>,</w:t>
      </w:r>
      <w:r>
        <w:rPr>
          <w:sz w:val="28"/>
          <w:szCs w:val="28"/>
        </w:rPr>
        <w:t xml:space="preserve"> </w:t>
      </w:r>
      <w:proofErr w:type="spellStart"/>
      <w:r>
        <w:rPr>
          <w:sz w:val="28"/>
          <w:szCs w:val="28"/>
        </w:rPr>
        <w:t>совместно</w:t>
      </w:r>
      <w:proofErr w:type="spellEnd"/>
      <w:r>
        <w:rPr>
          <w:sz w:val="28"/>
          <w:szCs w:val="28"/>
        </w:rPr>
        <w:t xml:space="preserve"> с </w:t>
      </w:r>
      <w:proofErr w:type="spellStart"/>
      <w:r>
        <w:rPr>
          <w:sz w:val="28"/>
          <w:szCs w:val="28"/>
        </w:rPr>
        <w:t>коммунальными</w:t>
      </w:r>
      <w:proofErr w:type="spellEnd"/>
      <w:r>
        <w:rPr>
          <w:sz w:val="28"/>
          <w:szCs w:val="28"/>
        </w:rPr>
        <w:t xml:space="preserve"> </w:t>
      </w:r>
      <w:proofErr w:type="spellStart"/>
      <w:r>
        <w:rPr>
          <w:sz w:val="28"/>
          <w:szCs w:val="28"/>
        </w:rPr>
        <w:t>предприятиями</w:t>
      </w:r>
      <w:proofErr w:type="spellEnd"/>
      <w:r>
        <w:rPr>
          <w:sz w:val="28"/>
          <w:szCs w:val="28"/>
          <w:lang w:val="ru-RU"/>
        </w:rPr>
        <w:t>,</w:t>
      </w:r>
      <w:r>
        <w:rPr>
          <w:sz w:val="28"/>
          <w:szCs w:val="28"/>
        </w:rPr>
        <w:t xml:space="preserve"> </w:t>
      </w:r>
      <w:proofErr w:type="spellStart"/>
      <w:r>
        <w:rPr>
          <w:sz w:val="28"/>
          <w:szCs w:val="28"/>
        </w:rPr>
        <w:t>продолжен</w:t>
      </w:r>
      <w:proofErr w:type="spellEnd"/>
      <w:r>
        <w:rPr>
          <w:sz w:val="28"/>
          <w:szCs w:val="28"/>
          <w:lang w:val="ru-RU"/>
        </w:rPr>
        <w:t xml:space="preserve"> капитальный и текущий ремонт</w:t>
      </w:r>
      <w:r>
        <w:rPr>
          <w:sz w:val="28"/>
          <w:szCs w:val="28"/>
        </w:rPr>
        <w:t xml:space="preserve"> </w:t>
      </w:r>
      <w:proofErr w:type="spellStart"/>
      <w:r>
        <w:rPr>
          <w:sz w:val="28"/>
          <w:szCs w:val="28"/>
        </w:rPr>
        <w:t>ветхих</w:t>
      </w:r>
      <w:proofErr w:type="spellEnd"/>
      <w:r>
        <w:rPr>
          <w:sz w:val="28"/>
          <w:szCs w:val="28"/>
        </w:rPr>
        <w:t xml:space="preserve"> </w:t>
      </w:r>
      <w:proofErr w:type="spellStart"/>
      <w:r>
        <w:rPr>
          <w:sz w:val="28"/>
          <w:szCs w:val="28"/>
        </w:rPr>
        <w:t>се</w:t>
      </w:r>
      <w:r>
        <w:rPr>
          <w:sz w:val="28"/>
          <w:szCs w:val="28"/>
        </w:rPr>
        <w:softHyphen/>
        <w:t>тей</w:t>
      </w:r>
      <w:proofErr w:type="spellEnd"/>
      <w:r>
        <w:rPr>
          <w:sz w:val="28"/>
          <w:szCs w:val="28"/>
          <w:lang w:val="ru-RU"/>
        </w:rPr>
        <w:t>.</w:t>
      </w:r>
      <w:r>
        <w:rPr>
          <w:lang w:val="ru-RU"/>
        </w:rPr>
        <w:t xml:space="preserve"> </w:t>
      </w:r>
      <w:r w:rsidRPr="003F0913">
        <w:rPr>
          <w:sz w:val="28"/>
          <w:szCs w:val="28"/>
          <w:lang w:val="ru-RU"/>
        </w:rPr>
        <w:t xml:space="preserve">Заменено </w:t>
      </w:r>
      <w:r>
        <w:rPr>
          <w:sz w:val="28"/>
          <w:szCs w:val="28"/>
          <w:lang w:val="ru-RU"/>
        </w:rPr>
        <w:t xml:space="preserve">0,1 км </w:t>
      </w:r>
      <w:r w:rsidRPr="003F0913">
        <w:rPr>
          <w:sz w:val="28"/>
          <w:szCs w:val="28"/>
          <w:lang w:val="ru-RU"/>
        </w:rPr>
        <w:t>ветхих тепловых сетей</w:t>
      </w:r>
      <w:r>
        <w:rPr>
          <w:sz w:val="28"/>
          <w:szCs w:val="28"/>
          <w:lang w:val="ru-RU"/>
        </w:rPr>
        <w:t>, 2,4 км ветхих водопроводных сетей, 2,2 км ветхих электрических сетей.</w:t>
      </w:r>
      <w:r>
        <w:rPr>
          <w:lang w:val="ru-RU"/>
        </w:rPr>
        <w:t xml:space="preserve"> </w:t>
      </w:r>
      <w:r>
        <w:rPr>
          <w:sz w:val="28"/>
          <w:szCs w:val="28"/>
          <w:lang w:val="ru-RU"/>
        </w:rPr>
        <w:t>К работе в зимних условиях подготовлены 7,45 км тепловых сетей, 22 котельных, 8 насосных водопроводных станций, 564,15 км водопроводных сетей, 83,43 км электрических сетей и 37 электрических подстанций, 47,8 км газопровода.</w:t>
      </w:r>
    </w:p>
    <w:p w:rsidR="00924EDF" w:rsidRPr="00853443" w:rsidRDefault="00924EDF" w:rsidP="00B24645">
      <w:pPr>
        <w:pStyle w:val="Standard"/>
        <w:spacing w:line="100" w:lineRule="atLeast"/>
        <w:ind w:firstLine="706"/>
        <w:jc w:val="both"/>
      </w:pPr>
      <w:r>
        <w:rPr>
          <w:sz w:val="28"/>
          <w:szCs w:val="28"/>
          <w:lang w:val="ru-RU"/>
        </w:rPr>
        <w:t xml:space="preserve">Уровень износа коммунальной инфраструктуры на отчетную дату составил 41%. </w:t>
      </w:r>
    </w:p>
    <w:p w:rsidR="00B24645" w:rsidRDefault="00B24645" w:rsidP="00B24645">
      <w:pPr>
        <w:pStyle w:val="Standard"/>
        <w:spacing w:line="200" w:lineRule="atLeast"/>
        <w:ind w:firstLine="706"/>
        <w:jc w:val="both"/>
        <w:rPr>
          <w:spacing w:val="-4"/>
          <w:sz w:val="28"/>
          <w:szCs w:val="28"/>
          <w:lang w:val="ru-RU"/>
        </w:rPr>
      </w:pPr>
      <w:r w:rsidRPr="00B24645">
        <w:rPr>
          <w:spacing w:val="-4"/>
          <w:sz w:val="28"/>
          <w:szCs w:val="28"/>
          <w:lang w:val="ru-RU"/>
        </w:rPr>
        <w:t>Муниципальными образованиями Грачевского района к работе в зимний условиях подготовлено 237,28 тыс. м</w:t>
      </w:r>
      <w:proofErr w:type="gramStart"/>
      <w:r w:rsidRPr="00B24645">
        <w:rPr>
          <w:spacing w:val="-4"/>
          <w:sz w:val="28"/>
          <w:szCs w:val="28"/>
          <w:lang w:val="ru-RU"/>
        </w:rPr>
        <w:t>2</w:t>
      </w:r>
      <w:proofErr w:type="gramEnd"/>
      <w:r w:rsidRPr="00B24645">
        <w:rPr>
          <w:spacing w:val="-4"/>
          <w:sz w:val="28"/>
          <w:szCs w:val="28"/>
          <w:lang w:val="ru-RU"/>
        </w:rPr>
        <w:t xml:space="preserve"> улично-дорожной сети, произведен ремонт на сумму 9,8 млн. рублей.</w:t>
      </w:r>
      <w:r w:rsidR="00DA254E" w:rsidRPr="00B24645">
        <w:rPr>
          <w:spacing w:val="-4"/>
          <w:sz w:val="28"/>
          <w:szCs w:val="28"/>
        </w:rPr>
        <w:tab/>
      </w:r>
    </w:p>
    <w:p w:rsidR="00B24645" w:rsidRDefault="00B24645" w:rsidP="00B24645">
      <w:pPr>
        <w:pStyle w:val="Standard"/>
        <w:spacing w:line="200" w:lineRule="atLeast"/>
        <w:ind w:firstLine="706"/>
        <w:jc w:val="both"/>
      </w:pPr>
      <w:proofErr w:type="spellStart"/>
      <w:r>
        <w:rPr>
          <w:sz w:val="28"/>
          <w:szCs w:val="28"/>
        </w:rPr>
        <w:t>Пр</w:t>
      </w:r>
      <w:proofErr w:type="spellEnd"/>
      <w:r>
        <w:rPr>
          <w:sz w:val="28"/>
          <w:szCs w:val="28"/>
          <w:lang w:val="ru-RU"/>
        </w:rPr>
        <w:t>одолжена</w:t>
      </w:r>
      <w:r>
        <w:rPr>
          <w:sz w:val="28"/>
          <w:szCs w:val="28"/>
        </w:rPr>
        <w:t xml:space="preserve"> </w:t>
      </w:r>
      <w:proofErr w:type="spellStart"/>
      <w:r>
        <w:rPr>
          <w:sz w:val="28"/>
          <w:szCs w:val="28"/>
        </w:rPr>
        <w:t>работа</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повышению</w:t>
      </w:r>
      <w:proofErr w:type="spellEnd"/>
      <w:r>
        <w:rPr>
          <w:sz w:val="28"/>
          <w:szCs w:val="28"/>
        </w:rPr>
        <w:t xml:space="preserve"> </w:t>
      </w:r>
      <w:proofErr w:type="spellStart"/>
      <w:r>
        <w:rPr>
          <w:sz w:val="28"/>
          <w:szCs w:val="28"/>
        </w:rPr>
        <w:t>энергетической</w:t>
      </w:r>
      <w:proofErr w:type="spellEnd"/>
      <w:r>
        <w:rPr>
          <w:sz w:val="28"/>
          <w:szCs w:val="28"/>
        </w:rPr>
        <w:t xml:space="preserve"> </w:t>
      </w:r>
      <w:proofErr w:type="spellStart"/>
      <w:r>
        <w:rPr>
          <w:sz w:val="28"/>
          <w:szCs w:val="28"/>
        </w:rPr>
        <w:t>эффективности</w:t>
      </w:r>
      <w:proofErr w:type="spellEnd"/>
      <w:r>
        <w:rPr>
          <w:sz w:val="28"/>
          <w:szCs w:val="28"/>
        </w:rPr>
        <w:t xml:space="preserve"> в </w:t>
      </w:r>
      <w:proofErr w:type="spellStart"/>
      <w:r>
        <w:rPr>
          <w:sz w:val="28"/>
          <w:szCs w:val="28"/>
        </w:rPr>
        <w:t>бюд</w:t>
      </w:r>
      <w:r>
        <w:rPr>
          <w:sz w:val="28"/>
          <w:szCs w:val="28"/>
        </w:rPr>
        <w:softHyphen/>
        <w:t>жетной</w:t>
      </w:r>
      <w:proofErr w:type="spellEnd"/>
      <w:r>
        <w:rPr>
          <w:sz w:val="28"/>
          <w:szCs w:val="28"/>
        </w:rPr>
        <w:t xml:space="preserve"> </w:t>
      </w:r>
      <w:proofErr w:type="spellStart"/>
      <w:r>
        <w:rPr>
          <w:sz w:val="28"/>
          <w:szCs w:val="28"/>
        </w:rPr>
        <w:t>сфере</w:t>
      </w:r>
      <w:proofErr w:type="spellEnd"/>
      <w:r>
        <w:rPr>
          <w:sz w:val="28"/>
          <w:szCs w:val="28"/>
        </w:rPr>
        <w:t xml:space="preserve"> </w:t>
      </w:r>
      <w:r>
        <w:rPr>
          <w:sz w:val="28"/>
          <w:szCs w:val="28"/>
          <w:lang w:val="ru-RU"/>
        </w:rPr>
        <w:t xml:space="preserve">Грачевского </w:t>
      </w:r>
      <w:proofErr w:type="spellStart"/>
      <w:r>
        <w:rPr>
          <w:sz w:val="28"/>
          <w:szCs w:val="28"/>
        </w:rPr>
        <w:t>района</w:t>
      </w:r>
      <w:proofErr w:type="spellEnd"/>
      <w:r>
        <w:rPr>
          <w:sz w:val="28"/>
          <w:szCs w:val="28"/>
          <w:lang w:val="ru-RU"/>
        </w:rPr>
        <w:t>:</w:t>
      </w:r>
    </w:p>
    <w:p w:rsidR="00B24645" w:rsidRDefault="00B24645" w:rsidP="00B24645">
      <w:pPr>
        <w:pStyle w:val="Standard"/>
        <w:spacing w:line="200" w:lineRule="atLeast"/>
        <w:ind w:firstLine="706"/>
        <w:jc w:val="both"/>
        <w:rPr>
          <w:sz w:val="28"/>
          <w:szCs w:val="28"/>
          <w:lang w:val="ru-RU"/>
        </w:rPr>
      </w:pPr>
      <w:r>
        <w:rPr>
          <w:sz w:val="28"/>
          <w:szCs w:val="28"/>
          <w:lang w:val="ru-RU"/>
        </w:rPr>
        <w:t>- замена приборов учета холодной воды на сумму 12,95 тыс. рублей;</w:t>
      </w:r>
    </w:p>
    <w:p w:rsidR="00B24645" w:rsidRDefault="00B24645" w:rsidP="00B24645">
      <w:pPr>
        <w:pStyle w:val="Standard"/>
        <w:spacing w:line="200" w:lineRule="atLeast"/>
        <w:ind w:firstLine="706"/>
        <w:jc w:val="both"/>
        <w:rPr>
          <w:sz w:val="28"/>
          <w:szCs w:val="28"/>
          <w:lang w:val="ru-RU"/>
        </w:rPr>
      </w:pPr>
      <w:r>
        <w:rPr>
          <w:sz w:val="28"/>
          <w:szCs w:val="28"/>
          <w:lang w:val="ru-RU"/>
        </w:rPr>
        <w:t>- установка уличных светильников на территории администрации Грачевского муниципального района на сумму 4,7 тыс. рублей;</w:t>
      </w:r>
    </w:p>
    <w:p w:rsidR="00B24645" w:rsidRDefault="00B24645" w:rsidP="00B24645">
      <w:pPr>
        <w:pStyle w:val="Standard"/>
        <w:spacing w:line="200" w:lineRule="atLeast"/>
        <w:ind w:firstLine="706"/>
        <w:jc w:val="both"/>
        <w:rPr>
          <w:sz w:val="28"/>
          <w:szCs w:val="28"/>
          <w:lang w:val="ru-RU"/>
        </w:rPr>
      </w:pPr>
      <w:r>
        <w:rPr>
          <w:sz w:val="28"/>
          <w:szCs w:val="28"/>
          <w:lang w:val="ru-RU"/>
        </w:rPr>
        <w:t>- замена дверных проемов в здании администрации Грачевского муниципального района на сумму 165,2 тыс. рублей;</w:t>
      </w:r>
    </w:p>
    <w:p w:rsidR="00B24645" w:rsidRDefault="00B24645" w:rsidP="00B24645">
      <w:pPr>
        <w:pStyle w:val="Standard"/>
        <w:spacing w:line="200" w:lineRule="atLeast"/>
        <w:ind w:firstLine="706"/>
        <w:jc w:val="both"/>
        <w:rPr>
          <w:sz w:val="28"/>
          <w:szCs w:val="28"/>
          <w:lang w:val="ru-RU"/>
        </w:rPr>
      </w:pPr>
      <w:r>
        <w:rPr>
          <w:sz w:val="28"/>
          <w:szCs w:val="28"/>
          <w:lang w:val="ru-RU"/>
        </w:rPr>
        <w:t>- замена оконных блоков в бюджетных учреждениях Грачевского района в количестве 71 шт. на общую сумму 1327,64 тыс. рублей.</w:t>
      </w:r>
    </w:p>
    <w:p w:rsidR="00B24645" w:rsidRDefault="00B24645" w:rsidP="00B24645">
      <w:pPr>
        <w:pStyle w:val="Standard"/>
        <w:spacing w:line="200" w:lineRule="atLeast"/>
        <w:ind w:firstLine="706"/>
        <w:jc w:val="both"/>
        <w:rPr>
          <w:rFonts w:eastAsia="Times New Roman"/>
          <w:sz w:val="28"/>
          <w:szCs w:val="28"/>
          <w:lang w:val="ru-RU"/>
        </w:rPr>
      </w:pPr>
      <w:r>
        <w:rPr>
          <w:sz w:val="28"/>
          <w:szCs w:val="28"/>
          <w:shd w:val="clear" w:color="auto" w:fill="FFFFFF"/>
          <w:lang w:val="ru-RU"/>
        </w:rPr>
        <w:t>Завершено</w:t>
      </w:r>
      <w:r>
        <w:rPr>
          <w:sz w:val="28"/>
          <w:szCs w:val="28"/>
          <w:shd w:val="clear" w:color="auto" w:fill="FFFFFF"/>
        </w:rPr>
        <w:t xml:space="preserve"> </w:t>
      </w:r>
      <w:r>
        <w:rPr>
          <w:sz w:val="28"/>
          <w:szCs w:val="28"/>
          <w:shd w:val="clear" w:color="auto" w:fill="FFFFFF"/>
          <w:lang w:val="ru-RU"/>
        </w:rPr>
        <w:t xml:space="preserve">строительство разводящих сетей водоснабжения </w:t>
      </w:r>
      <w:proofErr w:type="spellStart"/>
      <w:r>
        <w:rPr>
          <w:sz w:val="28"/>
          <w:szCs w:val="28"/>
          <w:shd w:val="clear" w:color="auto" w:fill="FFFFFF"/>
        </w:rPr>
        <w:t>хутор</w:t>
      </w:r>
      <w:proofErr w:type="spellEnd"/>
      <w:r>
        <w:rPr>
          <w:sz w:val="28"/>
          <w:szCs w:val="28"/>
          <w:shd w:val="clear" w:color="auto" w:fill="FFFFFF"/>
          <w:lang w:val="ru-RU"/>
        </w:rPr>
        <w:t>а</w:t>
      </w:r>
      <w:r>
        <w:rPr>
          <w:sz w:val="28"/>
          <w:szCs w:val="28"/>
          <w:shd w:val="clear" w:color="auto" w:fill="FFFFFF"/>
        </w:rPr>
        <w:t xml:space="preserve"> </w:t>
      </w:r>
      <w:proofErr w:type="spellStart"/>
      <w:proofErr w:type="gramStart"/>
      <w:r>
        <w:rPr>
          <w:sz w:val="28"/>
          <w:szCs w:val="28"/>
          <w:shd w:val="clear" w:color="auto" w:fill="FFFFFF"/>
        </w:rPr>
        <w:t>Нагорный</w:t>
      </w:r>
      <w:proofErr w:type="spellEnd"/>
      <w:proofErr w:type="gramEnd"/>
      <w:r>
        <w:rPr>
          <w:sz w:val="28"/>
          <w:szCs w:val="28"/>
          <w:shd w:val="clear" w:color="auto" w:fill="FFFFFF"/>
        </w:rPr>
        <w:t xml:space="preserve"> Грачевского </w:t>
      </w:r>
      <w:proofErr w:type="spellStart"/>
      <w:r>
        <w:rPr>
          <w:sz w:val="28"/>
          <w:szCs w:val="28"/>
          <w:shd w:val="clear" w:color="auto" w:fill="FFFFFF"/>
        </w:rPr>
        <w:t>района</w:t>
      </w:r>
      <w:proofErr w:type="spellEnd"/>
      <w:r>
        <w:rPr>
          <w:sz w:val="28"/>
          <w:szCs w:val="28"/>
          <w:shd w:val="clear" w:color="auto" w:fill="FFFFFF"/>
          <w:lang w:val="ru-RU"/>
        </w:rPr>
        <w:t>. На эти цели было затрачено</w:t>
      </w:r>
      <w:r>
        <w:rPr>
          <w:sz w:val="28"/>
          <w:szCs w:val="28"/>
          <w:lang w:val="ru-RU"/>
        </w:rPr>
        <w:t xml:space="preserve"> 6,4 млн. рублей, из них  средства федерального бюджета – 3,2 млн. рублей, </w:t>
      </w:r>
      <w:r>
        <w:rPr>
          <w:rFonts w:eastAsia="Times New Roman"/>
          <w:sz w:val="28"/>
          <w:szCs w:val="28"/>
          <w:lang w:val="ru-RU"/>
        </w:rPr>
        <w:t xml:space="preserve">средства краевого бюджета – 2,7 млн. рублей, </w:t>
      </w:r>
      <w:r>
        <w:rPr>
          <w:sz w:val="28"/>
          <w:szCs w:val="28"/>
          <w:lang w:val="ru-RU"/>
        </w:rPr>
        <w:t xml:space="preserve">средства местного бюджета - </w:t>
      </w:r>
      <w:r>
        <w:rPr>
          <w:rFonts w:eastAsia="Times New Roman"/>
          <w:sz w:val="28"/>
          <w:szCs w:val="28"/>
          <w:lang w:val="ru-RU"/>
        </w:rPr>
        <w:t xml:space="preserve">   0,5 млн. рублей. </w:t>
      </w:r>
    </w:p>
    <w:p w:rsidR="00B24645" w:rsidRDefault="00B24645" w:rsidP="00B24645">
      <w:pPr>
        <w:pStyle w:val="Standard"/>
        <w:spacing w:line="200" w:lineRule="atLeast"/>
        <w:jc w:val="both"/>
        <w:rPr>
          <w:rFonts w:eastAsia="Times New Roman"/>
          <w:sz w:val="28"/>
          <w:szCs w:val="28"/>
          <w:lang w:val="ru-RU"/>
        </w:rPr>
      </w:pPr>
      <w:r>
        <w:rPr>
          <w:rFonts w:eastAsia="Times New Roman"/>
          <w:sz w:val="28"/>
          <w:szCs w:val="28"/>
          <w:lang w:val="ru-RU"/>
        </w:rPr>
        <w:tab/>
        <w:t>Поселениями Грачевского района во 2-м квартале 2016 года оформлено в муниципальную собственность 1,8 км бесхозяйных сети водопровода - на территории муниципального образования Сергиевского сельсовета.</w:t>
      </w:r>
    </w:p>
    <w:p w:rsidR="00F87267" w:rsidRDefault="00AF1389" w:rsidP="00B24645">
      <w:pPr>
        <w:jc w:val="both"/>
        <w:rPr>
          <w:sz w:val="28"/>
          <w:szCs w:val="28"/>
        </w:rPr>
      </w:pPr>
      <w:r>
        <w:rPr>
          <w:sz w:val="28"/>
          <w:szCs w:val="28"/>
        </w:rPr>
        <w:t xml:space="preserve">В рамках реализации государственных программ: «Устойчивое развитие сельских территорий на 2014-2017гг. и на период до 2020 г.», «Развитие </w:t>
      </w:r>
      <w:r>
        <w:rPr>
          <w:sz w:val="28"/>
          <w:szCs w:val="28"/>
        </w:rPr>
        <w:lastRenderedPageBreak/>
        <w:t>градостроительства, строительства и архитектуры», а также Указа Президента РФ «Об обеспечении жильем ветеранов ВОВ 1941-1945 гг.» выполнялось решение задачи по повышению доступности и качества жилья.</w:t>
      </w:r>
    </w:p>
    <w:p w:rsidR="00B24645" w:rsidRDefault="00F87267" w:rsidP="00F87267">
      <w:pPr>
        <w:ind w:firstLine="708"/>
        <w:jc w:val="both"/>
        <w:rPr>
          <w:sz w:val="28"/>
          <w:szCs w:val="28"/>
        </w:rPr>
      </w:pPr>
      <w:r>
        <w:rPr>
          <w:sz w:val="28"/>
          <w:szCs w:val="28"/>
        </w:rPr>
        <w:t>В</w:t>
      </w:r>
      <w:r w:rsidR="00B24645">
        <w:rPr>
          <w:sz w:val="28"/>
          <w:szCs w:val="28"/>
        </w:rPr>
        <w:t xml:space="preserve"> 2016 году на территории Грачевского района обеспечены жильем следующие категории граждан:</w:t>
      </w:r>
    </w:p>
    <w:p w:rsidR="00B24645" w:rsidRDefault="00B24645" w:rsidP="00B24645">
      <w:pPr>
        <w:jc w:val="both"/>
        <w:rPr>
          <w:sz w:val="28"/>
          <w:szCs w:val="28"/>
        </w:rPr>
      </w:pPr>
      <w:r>
        <w:rPr>
          <w:sz w:val="28"/>
          <w:szCs w:val="28"/>
        </w:rPr>
        <w:tab/>
        <w:t>- 2 молодых семьи - участников подпрограммы "Жилище" государственной программы Ставропольского края "Развитие градостроительства, строительства и архитектуры";</w:t>
      </w:r>
    </w:p>
    <w:p w:rsidR="00B24645" w:rsidRDefault="00B24645" w:rsidP="00B24645">
      <w:pPr>
        <w:jc w:val="both"/>
        <w:rPr>
          <w:sz w:val="28"/>
          <w:szCs w:val="28"/>
        </w:rPr>
      </w:pPr>
      <w:r>
        <w:rPr>
          <w:sz w:val="28"/>
          <w:szCs w:val="28"/>
        </w:rPr>
        <w:tab/>
        <w:t>- 3 семьи участников федеральной целевой программы "Устойчивое развитие сельских территорий на 2014-2017 годы и на период до 2020 года" получили свидетельства о праве получения субсидии на строительство  жилья, в том числе — две семьи молодых специалистов;</w:t>
      </w:r>
    </w:p>
    <w:p w:rsidR="00B24645" w:rsidRDefault="00B24645" w:rsidP="00B24645">
      <w:pPr>
        <w:jc w:val="both"/>
        <w:rPr>
          <w:sz w:val="28"/>
          <w:szCs w:val="28"/>
        </w:rPr>
      </w:pPr>
      <w:r>
        <w:rPr>
          <w:sz w:val="28"/>
          <w:szCs w:val="28"/>
        </w:rPr>
        <w:tab/>
        <w:t>-  1 вдова ветерана Великой Отечественной войны.</w:t>
      </w:r>
    </w:p>
    <w:p w:rsidR="00B24645" w:rsidRDefault="00B24645" w:rsidP="00B24645">
      <w:pPr>
        <w:jc w:val="both"/>
      </w:pPr>
      <w:r>
        <w:rPr>
          <w:sz w:val="28"/>
          <w:szCs w:val="28"/>
        </w:rPr>
        <w:tab/>
        <w:t>Гражданам направлена государственная поддержка в виде субсидий из бюджетов различных уровней  на общую сумму  6,1 млн. рублей.</w:t>
      </w:r>
    </w:p>
    <w:p w:rsidR="00734C71" w:rsidRPr="00B6239C" w:rsidRDefault="00B6239C" w:rsidP="00B24645">
      <w:pPr>
        <w:ind w:firstLine="708"/>
        <w:jc w:val="both"/>
        <w:rPr>
          <w:sz w:val="28"/>
          <w:szCs w:val="28"/>
        </w:rPr>
      </w:pPr>
      <w:r w:rsidRPr="00B6239C">
        <w:rPr>
          <w:color w:val="000000"/>
          <w:sz w:val="28"/>
          <w:szCs w:val="28"/>
        </w:rPr>
        <w:t>Общая площадь жилых помещений, приходящихся в среднем на одного жителя</w:t>
      </w:r>
      <w:r>
        <w:rPr>
          <w:color w:val="000000"/>
          <w:sz w:val="28"/>
          <w:szCs w:val="28"/>
        </w:rPr>
        <w:t>, в 2016 году составила 20,1 кв. м, т.е. 96,6% к плановому показателю.</w:t>
      </w:r>
    </w:p>
    <w:p w:rsidR="00B6239C" w:rsidRDefault="00B6239C" w:rsidP="00B24645">
      <w:pPr>
        <w:ind w:firstLine="708"/>
        <w:jc w:val="both"/>
        <w:rPr>
          <w:sz w:val="28"/>
          <w:szCs w:val="28"/>
        </w:rPr>
      </w:pPr>
    </w:p>
    <w:p w:rsidR="00734C71" w:rsidRDefault="00734C71" w:rsidP="00AF1389">
      <w:pPr>
        <w:jc w:val="both"/>
        <w:rPr>
          <w:b/>
          <w:sz w:val="28"/>
          <w:szCs w:val="28"/>
        </w:rPr>
      </w:pPr>
      <w:r w:rsidRPr="00734C71">
        <w:rPr>
          <w:b/>
          <w:sz w:val="28"/>
          <w:szCs w:val="28"/>
        </w:rPr>
        <w:t xml:space="preserve">                         </w:t>
      </w:r>
      <w:r w:rsidRPr="002035EC">
        <w:rPr>
          <w:b/>
          <w:sz w:val="28"/>
          <w:szCs w:val="28"/>
        </w:rPr>
        <w:t>Управление муниципальным имуществом</w:t>
      </w:r>
      <w:r w:rsidR="00365761" w:rsidRPr="002035EC">
        <w:rPr>
          <w:b/>
          <w:sz w:val="28"/>
          <w:szCs w:val="28"/>
        </w:rPr>
        <w:t xml:space="preserve"> </w:t>
      </w:r>
    </w:p>
    <w:p w:rsidR="00365761" w:rsidRPr="00734C71" w:rsidRDefault="00365761" w:rsidP="00AF1389">
      <w:pPr>
        <w:jc w:val="both"/>
        <w:rPr>
          <w:b/>
        </w:rPr>
      </w:pPr>
    </w:p>
    <w:p w:rsidR="00AB1928" w:rsidRPr="002F730F" w:rsidRDefault="00697C3C" w:rsidP="00AB1928">
      <w:pPr>
        <w:pStyle w:val="a8"/>
        <w:spacing w:before="0" w:after="0"/>
        <w:ind w:left="-17" w:firstLine="726"/>
        <w:jc w:val="both"/>
        <w:rPr>
          <w:kern w:val="0"/>
          <w:sz w:val="28"/>
          <w:szCs w:val="28"/>
          <w:lang w:eastAsia="ru-RU"/>
        </w:rPr>
      </w:pPr>
      <w:r w:rsidRPr="002F730F">
        <w:rPr>
          <w:color w:val="000000"/>
          <w:sz w:val="28"/>
          <w:szCs w:val="28"/>
        </w:rPr>
        <w:t>Стратегическое направление мероприятий по увеличению неналоговых доходов в местный бюджет в 201</w:t>
      </w:r>
      <w:r w:rsidR="00D86D48" w:rsidRPr="002F730F">
        <w:rPr>
          <w:color w:val="000000"/>
          <w:sz w:val="28"/>
          <w:szCs w:val="28"/>
        </w:rPr>
        <w:t>6</w:t>
      </w:r>
      <w:r w:rsidRPr="002F730F">
        <w:rPr>
          <w:color w:val="000000"/>
          <w:sz w:val="28"/>
          <w:szCs w:val="28"/>
        </w:rPr>
        <w:t xml:space="preserve"> году осуществлялось отделом имущес</w:t>
      </w:r>
      <w:r w:rsidRPr="002F730F">
        <w:rPr>
          <w:color w:val="000000"/>
          <w:sz w:val="28"/>
          <w:szCs w:val="28"/>
        </w:rPr>
        <w:t>т</w:t>
      </w:r>
      <w:r w:rsidRPr="002F730F">
        <w:rPr>
          <w:color w:val="000000"/>
          <w:sz w:val="28"/>
          <w:szCs w:val="28"/>
        </w:rPr>
        <w:t>венных и земельных отношений</w:t>
      </w:r>
      <w:r w:rsidR="00D86D48" w:rsidRPr="002F730F">
        <w:rPr>
          <w:color w:val="000000"/>
          <w:sz w:val="28"/>
          <w:szCs w:val="28"/>
        </w:rPr>
        <w:t>.</w:t>
      </w:r>
      <w:r w:rsidR="00D86D48" w:rsidRPr="002F730F">
        <w:rPr>
          <w:sz w:val="28"/>
          <w:szCs w:val="28"/>
        </w:rPr>
        <w:t xml:space="preserve"> </w:t>
      </w:r>
      <w:r w:rsidR="00D86D48" w:rsidRPr="002F730F">
        <w:rPr>
          <w:kern w:val="0"/>
          <w:sz w:val="28"/>
          <w:szCs w:val="28"/>
          <w:lang w:eastAsia="ru-RU"/>
        </w:rPr>
        <w:t xml:space="preserve">В </w:t>
      </w:r>
      <w:r w:rsidR="00AB1928" w:rsidRPr="002F730F">
        <w:rPr>
          <w:kern w:val="0"/>
          <w:sz w:val="28"/>
          <w:szCs w:val="28"/>
          <w:lang w:eastAsia="ru-RU"/>
        </w:rPr>
        <w:t xml:space="preserve">отчетном периоде в </w:t>
      </w:r>
      <w:r w:rsidR="00D86D48" w:rsidRPr="002F730F">
        <w:rPr>
          <w:kern w:val="0"/>
          <w:sz w:val="28"/>
          <w:szCs w:val="28"/>
          <w:lang w:eastAsia="ru-RU"/>
        </w:rPr>
        <w:t xml:space="preserve">полномочия отдела перешел муниципальный </w:t>
      </w:r>
      <w:proofErr w:type="gramStart"/>
      <w:r w:rsidR="00D86D48" w:rsidRPr="002F730F">
        <w:rPr>
          <w:kern w:val="0"/>
          <w:sz w:val="28"/>
          <w:szCs w:val="28"/>
          <w:lang w:eastAsia="ru-RU"/>
        </w:rPr>
        <w:t>контроль за</w:t>
      </w:r>
      <w:proofErr w:type="gramEnd"/>
      <w:r w:rsidR="00D86D48" w:rsidRPr="002F730F">
        <w:rPr>
          <w:kern w:val="0"/>
          <w:sz w:val="28"/>
          <w:szCs w:val="28"/>
          <w:lang w:eastAsia="ru-RU"/>
        </w:rPr>
        <w:t xml:space="preserve"> использованием земельных участков</w:t>
      </w:r>
      <w:r w:rsidR="0009191F" w:rsidRPr="002F730F">
        <w:rPr>
          <w:kern w:val="0"/>
          <w:sz w:val="28"/>
          <w:szCs w:val="28"/>
          <w:lang w:eastAsia="ru-RU"/>
        </w:rPr>
        <w:t>.</w:t>
      </w:r>
    </w:p>
    <w:p w:rsidR="0009191F" w:rsidRDefault="00AB1928" w:rsidP="00D86D48">
      <w:pPr>
        <w:pStyle w:val="a8"/>
        <w:spacing w:before="0" w:after="0"/>
        <w:ind w:left="-17" w:firstLine="726"/>
        <w:jc w:val="both"/>
        <w:rPr>
          <w:kern w:val="0"/>
          <w:sz w:val="28"/>
          <w:szCs w:val="28"/>
          <w:lang w:eastAsia="ru-RU"/>
        </w:rPr>
      </w:pPr>
      <w:r w:rsidRPr="002F730F">
        <w:rPr>
          <w:color w:val="000000"/>
          <w:sz w:val="28"/>
          <w:szCs w:val="28"/>
          <w:shd w:val="clear" w:color="auto" w:fill="FFFFFF"/>
        </w:rPr>
        <w:t>Эффективное использование муниципальной собственности</w:t>
      </w:r>
      <w:r w:rsidRPr="002F730F">
        <w:rPr>
          <w:b/>
          <w:bCs/>
          <w:color w:val="000000"/>
          <w:sz w:val="28"/>
          <w:szCs w:val="28"/>
          <w:shd w:val="clear" w:color="auto" w:fill="FFFFFF"/>
        </w:rPr>
        <w:t xml:space="preserve"> </w:t>
      </w:r>
      <w:r w:rsidRPr="002F730F">
        <w:rPr>
          <w:color w:val="000000"/>
          <w:sz w:val="28"/>
          <w:szCs w:val="28"/>
          <w:shd w:val="clear" w:color="auto" w:fill="FFFFFF"/>
        </w:rPr>
        <w:t xml:space="preserve">является одним из основополагающих факторов повышения доходной части бюджета муниципального района. Территории муниципального района имеет </w:t>
      </w:r>
      <w:r w:rsidRPr="002F730F">
        <w:rPr>
          <w:color w:val="000000"/>
          <w:sz w:val="28"/>
          <w:szCs w:val="28"/>
        </w:rPr>
        <w:t xml:space="preserve"> 179,5 тыс. га земли, в том числе: 172,5 тыс. га-земли</w:t>
      </w:r>
      <w:r>
        <w:rPr>
          <w:color w:val="000000"/>
          <w:sz w:val="28"/>
          <w:szCs w:val="28"/>
        </w:rPr>
        <w:t xml:space="preserve"> сельхозназначения,1,6 тыс. га-земли промышленного назначения, 4,2 тыс. га-земли населенных пунктов.</w:t>
      </w:r>
      <w:r w:rsidR="00D86D48" w:rsidRPr="00D86D48">
        <w:rPr>
          <w:kern w:val="0"/>
          <w:sz w:val="28"/>
          <w:szCs w:val="28"/>
          <w:lang w:eastAsia="ru-RU"/>
        </w:rPr>
        <w:t xml:space="preserve"> </w:t>
      </w:r>
    </w:p>
    <w:p w:rsidR="00D86D48" w:rsidRPr="00D86D48" w:rsidRDefault="0009191F" w:rsidP="00D86D48">
      <w:pPr>
        <w:pStyle w:val="a8"/>
        <w:spacing w:before="0" w:after="0"/>
        <w:ind w:left="-17" w:firstLine="726"/>
        <w:jc w:val="both"/>
        <w:rPr>
          <w:kern w:val="0"/>
          <w:sz w:val="28"/>
          <w:szCs w:val="28"/>
          <w:lang w:eastAsia="ru-RU"/>
        </w:rPr>
      </w:pPr>
      <w:r w:rsidRPr="002148C6">
        <w:rPr>
          <w:kern w:val="0"/>
          <w:sz w:val="28"/>
          <w:szCs w:val="28"/>
          <w:lang w:eastAsia="ru-RU"/>
        </w:rPr>
        <w:t xml:space="preserve">За отчетный период </w:t>
      </w:r>
      <w:r w:rsidR="002148C6" w:rsidRPr="002148C6">
        <w:rPr>
          <w:kern w:val="0"/>
          <w:sz w:val="28"/>
          <w:szCs w:val="28"/>
          <w:lang w:eastAsia="ru-RU"/>
        </w:rPr>
        <w:t xml:space="preserve"> в бюджет района </w:t>
      </w:r>
      <w:r w:rsidRPr="002148C6">
        <w:rPr>
          <w:kern w:val="0"/>
          <w:sz w:val="28"/>
          <w:szCs w:val="28"/>
          <w:lang w:eastAsia="ru-RU"/>
        </w:rPr>
        <w:t xml:space="preserve"> поступило</w:t>
      </w:r>
      <w:r w:rsidR="00D86D48" w:rsidRPr="002148C6">
        <w:rPr>
          <w:kern w:val="0"/>
          <w:sz w:val="28"/>
          <w:szCs w:val="28"/>
          <w:lang w:eastAsia="ru-RU"/>
        </w:rPr>
        <w:t xml:space="preserve">   15,4 млн. рублей, </w:t>
      </w:r>
      <w:r w:rsidR="002148C6" w:rsidRPr="002148C6">
        <w:rPr>
          <w:kern w:val="0"/>
          <w:sz w:val="28"/>
          <w:szCs w:val="28"/>
          <w:lang w:eastAsia="ru-RU"/>
        </w:rPr>
        <w:t xml:space="preserve">арендной платы за использование земельных участков, </w:t>
      </w:r>
      <w:r w:rsidR="00D86D48" w:rsidRPr="002148C6">
        <w:rPr>
          <w:kern w:val="0"/>
          <w:sz w:val="28"/>
          <w:szCs w:val="28"/>
          <w:lang w:eastAsia="ru-RU"/>
        </w:rPr>
        <w:t>что составляет 169,2% к плановому заданию</w:t>
      </w:r>
      <w:r w:rsidR="002148C6" w:rsidRPr="002148C6">
        <w:rPr>
          <w:kern w:val="0"/>
          <w:sz w:val="28"/>
          <w:szCs w:val="28"/>
          <w:lang w:eastAsia="ru-RU"/>
        </w:rPr>
        <w:t xml:space="preserve">, </w:t>
      </w:r>
      <w:r w:rsidR="00D86D48" w:rsidRPr="002148C6">
        <w:rPr>
          <w:kern w:val="0"/>
          <w:sz w:val="28"/>
          <w:szCs w:val="28"/>
          <w:lang w:eastAsia="ru-RU"/>
        </w:rPr>
        <w:t xml:space="preserve"> от сдачи в аренду имущества</w:t>
      </w:r>
      <w:r w:rsidR="004A101C" w:rsidRPr="002148C6">
        <w:rPr>
          <w:kern w:val="0"/>
          <w:sz w:val="28"/>
          <w:szCs w:val="28"/>
          <w:lang w:eastAsia="ru-RU"/>
        </w:rPr>
        <w:t xml:space="preserve"> собственности муниц</w:t>
      </w:r>
      <w:r w:rsidR="004A101C" w:rsidRPr="002148C6">
        <w:rPr>
          <w:kern w:val="0"/>
          <w:sz w:val="28"/>
          <w:szCs w:val="28"/>
          <w:lang w:eastAsia="ru-RU"/>
        </w:rPr>
        <w:t>и</w:t>
      </w:r>
      <w:r w:rsidR="004A101C" w:rsidRPr="002148C6">
        <w:rPr>
          <w:kern w:val="0"/>
          <w:sz w:val="28"/>
          <w:szCs w:val="28"/>
          <w:lang w:eastAsia="ru-RU"/>
        </w:rPr>
        <w:t>пального района</w:t>
      </w:r>
      <w:r w:rsidR="00D86D48" w:rsidRPr="002148C6">
        <w:rPr>
          <w:kern w:val="0"/>
          <w:sz w:val="28"/>
          <w:szCs w:val="28"/>
          <w:lang w:eastAsia="ru-RU"/>
        </w:rPr>
        <w:t xml:space="preserve"> </w:t>
      </w:r>
      <w:r w:rsidR="002148C6" w:rsidRPr="002148C6">
        <w:rPr>
          <w:kern w:val="0"/>
          <w:sz w:val="28"/>
          <w:szCs w:val="28"/>
          <w:lang w:eastAsia="ru-RU"/>
        </w:rPr>
        <w:t>поступило</w:t>
      </w:r>
      <w:r w:rsidR="00D86D48" w:rsidRPr="002148C6">
        <w:rPr>
          <w:kern w:val="0"/>
          <w:sz w:val="28"/>
          <w:szCs w:val="28"/>
          <w:lang w:eastAsia="ru-RU"/>
        </w:rPr>
        <w:t xml:space="preserve"> 785,07 тыс. рублей,</w:t>
      </w:r>
      <w:r w:rsidR="002148C6" w:rsidRPr="002148C6">
        <w:rPr>
          <w:kern w:val="0"/>
          <w:sz w:val="28"/>
          <w:szCs w:val="28"/>
          <w:lang w:eastAsia="ru-RU"/>
        </w:rPr>
        <w:t xml:space="preserve"> или 113,2</w:t>
      </w:r>
      <w:r w:rsidR="00D86D48" w:rsidRPr="002148C6">
        <w:rPr>
          <w:kern w:val="0"/>
          <w:sz w:val="28"/>
          <w:szCs w:val="28"/>
          <w:lang w:eastAsia="ru-RU"/>
        </w:rPr>
        <w:t>%</w:t>
      </w:r>
      <w:r w:rsidR="002148C6" w:rsidRPr="002148C6">
        <w:rPr>
          <w:kern w:val="0"/>
          <w:sz w:val="28"/>
          <w:szCs w:val="28"/>
          <w:lang w:eastAsia="ru-RU"/>
        </w:rPr>
        <w:t xml:space="preserve"> к плановым н</w:t>
      </w:r>
      <w:r w:rsidR="002148C6" w:rsidRPr="002148C6">
        <w:rPr>
          <w:kern w:val="0"/>
          <w:sz w:val="28"/>
          <w:szCs w:val="28"/>
          <w:lang w:eastAsia="ru-RU"/>
        </w:rPr>
        <w:t>а</w:t>
      </w:r>
      <w:r w:rsidR="002148C6" w:rsidRPr="002148C6">
        <w:rPr>
          <w:kern w:val="0"/>
          <w:sz w:val="28"/>
          <w:szCs w:val="28"/>
          <w:lang w:eastAsia="ru-RU"/>
        </w:rPr>
        <w:t>значениям.</w:t>
      </w:r>
    </w:p>
    <w:p w:rsidR="004B6BFD" w:rsidRPr="00E443F9" w:rsidRDefault="004B6BFD" w:rsidP="00D86D48">
      <w:pPr>
        <w:pStyle w:val="a8"/>
        <w:spacing w:before="0" w:after="0"/>
        <w:ind w:left="-17" w:firstLine="726"/>
        <w:jc w:val="both"/>
        <w:rPr>
          <w:kern w:val="0"/>
          <w:sz w:val="28"/>
          <w:szCs w:val="28"/>
          <w:lang w:eastAsia="ru-RU"/>
        </w:rPr>
      </w:pPr>
      <w:r w:rsidRPr="00E443F9">
        <w:rPr>
          <w:kern w:val="0"/>
          <w:sz w:val="28"/>
          <w:szCs w:val="28"/>
          <w:lang w:eastAsia="ru-RU"/>
        </w:rPr>
        <w:t xml:space="preserve">В 2016 году </w:t>
      </w:r>
      <w:r w:rsidR="002148C6">
        <w:rPr>
          <w:kern w:val="0"/>
          <w:sz w:val="28"/>
          <w:szCs w:val="28"/>
          <w:lang w:eastAsia="ru-RU"/>
        </w:rPr>
        <w:t>с участием прокуратуры района проведено  32 внеплан</w:t>
      </w:r>
      <w:r w:rsidR="002148C6">
        <w:rPr>
          <w:kern w:val="0"/>
          <w:sz w:val="28"/>
          <w:szCs w:val="28"/>
          <w:lang w:eastAsia="ru-RU"/>
        </w:rPr>
        <w:t>о</w:t>
      </w:r>
      <w:r w:rsidR="002148C6">
        <w:rPr>
          <w:kern w:val="0"/>
          <w:sz w:val="28"/>
          <w:szCs w:val="28"/>
          <w:lang w:eastAsia="ru-RU"/>
        </w:rPr>
        <w:t>вых проверки по</w:t>
      </w:r>
      <w:r w:rsidR="003110EF">
        <w:rPr>
          <w:kern w:val="0"/>
          <w:sz w:val="28"/>
          <w:szCs w:val="28"/>
          <w:lang w:eastAsia="ru-RU"/>
        </w:rPr>
        <w:t xml:space="preserve"> цел</w:t>
      </w:r>
      <w:r w:rsidR="005F376D">
        <w:rPr>
          <w:kern w:val="0"/>
          <w:sz w:val="28"/>
          <w:szCs w:val="28"/>
          <w:lang w:eastAsia="ru-RU"/>
        </w:rPr>
        <w:t xml:space="preserve">евому </w:t>
      </w:r>
      <w:r w:rsidR="003110EF">
        <w:rPr>
          <w:kern w:val="0"/>
          <w:sz w:val="28"/>
          <w:szCs w:val="28"/>
          <w:lang w:eastAsia="ru-RU"/>
        </w:rPr>
        <w:t xml:space="preserve"> эф</w:t>
      </w:r>
      <w:r w:rsidR="005F376D">
        <w:rPr>
          <w:kern w:val="0"/>
          <w:sz w:val="28"/>
          <w:szCs w:val="28"/>
          <w:lang w:eastAsia="ru-RU"/>
        </w:rPr>
        <w:t xml:space="preserve">фективному </w:t>
      </w:r>
      <w:r w:rsidR="003110EF">
        <w:rPr>
          <w:kern w:val="0"/>
          <w:sz w:val="28"/>
          <w:szCs w:val="28"/>
          <w:lang w:eastAsia="ru-RU"/>
        </w:rPr>
        <w:t xml:space="preserve"> </w:t>
      </w:r>
      <w:r w:rsidR="002148C6">
        <w:rPr>
          <w:kern w:val="0"/>
          <w:sz w:val="28"/>
          <w:szCs w:val="28"/>
          <w:lang w:eastAsia="ru-RU"/>
        </w:rPr>
        <w:t xml:space="preserve"> использованию </w:t>
      </w:r>
      <w:r w:rsidRPr="00E443F9">
        <w:rPr>
          <w:kern w:val="0"/>
          <w:sz w:val="28"/>
          <w:szCs w:val="28"/>
          <w:lang w:eastAsia="ru-RU"/>
        </w:rPr>
        <w:t xml:space="preserve"> земельных уч</w:t>
      </w:r>
      <w:r w:rsidRPr="00E443F9">
        <w:rPr>
          <w:kern w:val="0"/>
          <w:sz w:val="28"/>
          <w:szCs w:val="28"/>
          <w:lang w:eastAsia="ru-RU"/>
        </w:rPr>
        <w:t>а</w:t>
      </w:r>
      <w:r w:rsidRPr="00E443F9">
        <w:rPr>
          <w:kern w:val="0"/>
          <w:sz w:val="28"/>
          <w:szCs w:val="28"/>
          <w:lang w:eastAsia="ru-RU"/>
        </w:rPr>
        <w:t>стков</w:t>
      </w:r>
      <w:r w:rsidR="005F376D">
        <w:rPr>
          <w:kern w:val="0"/>
          <w:sz w:val="28"/>
          <w:szCs w:val="28"/>
          <w:lang w:eastAsia="ru-RU"/>
        </w:rPr>
        <w:t>.</w:t>
      </w:r>
      <w:r w:rsidRPr="00E443F9">
        <w:rPr>
          <w:kern w:val="0"/>
          <w:sz w:val="28"/>
          <w:szCs w:val="28"/>
          <w:lang w:eastAsia="ru-RU"/>
        </w:rPr>
        <w:t xml:space="preserve">  В результате проверок было установлено</w:t>
      </w:r>
      <w:r w:rsidR="003110EF">
        <w:rPr>
          <w:kern w:val="0"/>
          <w:sz w:val="28"/>
          <w:szCs w:val="28"/>
          <w:lang w:eastAsia="ru-RU"/>
        </w:rPr>
        <w:t>:</w:t>
      </w:r>
      <w:r w:rsidRPr="00E443F9">
        <w:rPr>
          <w:kern w:val="0"/>
          <w:sz w:val="28"/>
          <w:szCs w:val="28"/>
          <w:lang w:eastAsia="ru-RU"/>
        </w:rPr>
        <w:t xml:space="preserve"> в 27 случаях нарушение з</w:t>
      </w:r>
      <w:r w:rsidRPr="00E443F9">
        <w:rPr>
          <w:kern w:val="0"/>
          <w:sz w:val="28"/>
          <w:szCs w:val="28"/>
          <w:lang w:eastAsia="ru-RU"/>
        </w:rPr>
        <w:t>е</w:t>
      </w:r>
      <w:r w:rsidRPr="00E443F9">
        <w:rPr>
          <w:kern w:val="0"/>
          <w:sz w:val="28"/>
          <w:szCs w:val="28"/>
          <w:lang w:eastAsia="ru-RU"/>
        </w:rPr>
        <w:t>мельного законодательства</w:t>
      </w:r>
      <w:r w:rsidR="003110EF">
        <w:rPr>
          <w:kern w:val="0"/>
          <w:sz w:val="28"/>
          <w:szCs w:val="28"/>
          <w:lang w:eastAsia="ru-RU"/>
        </w:rPr>
        <w:t xml:space="preserve">, </w:t>
      </w:r>
      <w:r w:rsidRPr="00E443F9">
        <w:rPr>
          <w:kern w:val="0"/>
          <w:sz w:val="28"/>
          <w:szCs w:val="28"/>
          <w:lang w:eastAsia="ru-RU"/>
        </w:rPr>
        <w:t xml:space="preserve"> в том числе по ст.7.1</w:t>
      </w:r>
      <w:r w:rsidR="005F376D">
        <w:rPr>
          <w:kern w:val="0"/>
          <w:sz w:val="28"/>
          <w:szCs w:val="28"/>
          <w:lang w:eastAsia="ru-RU"/>
        </w:rPr>
        <w:t xml:space="preserve"> Кодекса об администр</w:t>
      </w:r>
      <w:r w:rsidR="005F376D">
        <w:rPr>
          <w:kern w:val="0"/>
          <w:sz w:val="28"/>
          <w:szCs w:val="28"/>
          <w:lang w:eastAsia="ru-RU"/>
        </w:rPr>
        <w:t>а</w:t>
      </w:r>
      <w:r w:rsidR="005F376D">
        <w:rPr>
          <w:kern w:val="0"/>
          <w:sz w:val="28"/>
          <w:szCs w:val="28"/>
          <w:lang w:eastAsia="ru-RU"/>
        </w:rPr>
        <w:t>тивных правонарушениях РФ</w:t>
      </w:r>
      <w:r w:rsidRPr="00E443F9">
        <w:rPr>
          <w:kern w:val="0"/>
          <w:sz w:val="28"/>
          <w:szCs w:val="28"/>
          <w:lang w:eastAsia="ru-RU"/>
        </w:rPr>
        <w:t xml:space="preserve"> составлено 17 протокол</w:t>
      </w:r>
      <w:r w:rsidR="003110EF">
        <w:rPr>
          <w:kern w:val="0"/>
          <w:sz w:val="28"/>
          <w:szCs w:val="28"/>
          <w:lang w:eastAsia="ru-RU"/>
        </w:rPr>
        <w:t>ов</w:t>
      </w:r>
      <w:r w:rsidRPr="00E443F9">
        <w:rPr>
          <w:kern w:val="0"/>
          <w:sz w:val="28"/>
          <w:szCs w:val="28"/>
          <w:lang w:eastAsia="ru-RU"/>
        </w:rPr>
        <w:t>,</w:t>
      </w:r>
      <w:r w:rsidR="00066776">
        <w:rPr>
          <w:kern w:val="0"/>
          <w:sz w:val="28"/>
          <w:szCs w:val="28"/>
          <w:lang w:eastAsia="ru-RU"/>
        </w:rPr>
        <w:t xml:space="preserve"> </w:t>
      </w:r>
      <w:r w:rsidRPr="00E443F9">
        <w:rPr>
          <w:kern w:val="0"/>
          <w:sz w:val="28"/>
          <w:szCs w:val="28"/>
          <w:lang w:eastAsia="ru-RU"/>
        </w:rPr>
        <w:t>по ст. 10.1.2</w:t>
      </w:r>
      <w:r w:rsidR="005F376D">
        <w:rPr>
          <w:kern w:val="0"/>
          <w:sz w:val="28"/>
          <w:szCs w:val="28"/>
          <w:lang w:eastAsia="ru-RU"/>
        </w:rPr>
        <w:t>-</w:t>
      </w:r>
      <w:r w:rsidRPr="00E443F9">
        <w:rPr>
          <w:kern w:val="0"/>
          <w:sz w:val="28"/>
          <w:szCs w:val="28"/>
          <w:lang w:eastAsia="ru-RU"/>
        </w:rPr>
        <w:t xml:space="preserve">  с</w:t>
      </w:r>
      <w:r w:rsidRPr="00E443F9">
        <w:rPr>
          <w:kern w:val="0"/>
          <w:sz w:val="28"/>
          <w:szCs w:val="28"/>
          <w:lang w:eastAsia="ru-RU"/>
        </w:rPr>
        <w:t>о</w:t>
      </w:r>
      <w:r w:rsidRPr="00E443F9">
        <w:rPr>
          <w:kern w:val="0"/>
          <w:sz w:val="28"/>
          <w:szCs w:val="28"/>
          <w:lang w:eastAsia="ru-RU"/>
        </w:rPr>
        <w:t>ставлено 10 протоколов, на сумму штрафов 250</w:t>
      </w:r>
      <w:r w:rsidR="003110EF">
        <w:rPr>
          <w:kern w:val="0"/>
          <w:sz w:val="28"/>
          <w:szCs w:val="28"/>
          <w:lang w:eastAsia="ru-RU"/>
        </w:rPr>
        <w:t>,</w:t>
      </w:r>
      <w:r w:rsidRPr="00E443F9">
        <w:rPr>
          <w:kern w:val="0"/>
          <w:sz w:val="28"/>
          <w:szCs w:val="28"/>
          <w:lang w:eastAsia="ru-RU"/>
        </w:rPr>
        <w:t>9 тыс. рублей.</w:t>
      </w:r>
    </w:p>
    <w:p w:rsidR="004B6BFD" w:rsidRPr="00E443F9" w:rsidRDefault="005F376D" w:rsidP="00D86D48">
      <w:pPr>
        <w:widowControl/>
        <w:suppressAutoHyphens w:val="0"/>
        <w:ind w:left="-17" w:firstLine="726"/>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 ходе проведения мероприятий по взысканию задолженности по арендной плате за землю был</w:t>
      </w:r>
      <w:r w:rsidR="004B6BFD" w:rsidRPr="00E443F9">
        <w:rPr>
          <w:rFonts w:eastAsia="Times New Roman" w:cs="Times New Roman"/>
          <w:kern w:val="0"/>
          <w:sz w:val="28"/>
          <w:szCs w:val="28"/>
          <w:lang w:eastAsia="ru-RU" w:bidi="ar-SA"/>
        </w:rPr>
        <w:t xml:space="preserve">о направлено 72 претензии </w:t>
      </w:r>
      <w:r>
        <w:rPr>
          <w:rFonts w:eastAsia="Times New Roman" w:cs="Times New Roman"/>
          <w:kern w:val="0"/>
          <w:sz w:val="28"/>
          <w:szCs w:val="28"/>
          <w:lang w:eastAsia="ru-RU" w:bidi="ar-SA"/>
        </w:rPr>
        <w:t xml:space="preserve"> должникам </w:t>
      </w:r>
      <w:r w:rsidR="004B6BFD" w:rsidRPr="00E443F9">
        <w:rPr>
          <w:rFonts w:eastAsia="Times New Roman" w:cs="Times New Roman"/>
          <w:kern w:val="0"/>
          <w:sz w:val="28"/>
          <w:szCs w:val="28"/>
          <w:lang w:eastAsia="ru-RU" w:bidi="ar-SA"/>
        </w:rPr>
        <w:t>через почтовое отделение</w:t>
      </w:r>
      <w:r w:rsidR="006A521A">
        <w:rPr>
          <w:rFonts w:eastAsia="Times New Roman" w:cs="Times New Roman"/>
          <w:kern w:val="0"/>
          <w:sz w:val="28"/>
          <w:szCs w:val="28"/>
          <w:lang w:eastAsia="ru-RU" w:bidi="ar-SA"/>
        </w:rPr>
        <w:t xml:space="preserve"> связи</w:t>
      </w:r>
      <w:r w:rsidR="004B6BFD" w:rsidRPr="00E443F9">
        <w:rPr>
          <w:rFonts w:eastAsia="Times New Roman" w:cs="Times New Roman"/>
          <w:kern w:val="0"/>
          <w:sz w:val="28"/>
          <w:szCs w:val="28"/>
          <w:lang w:eastAsia="ru-RU" w:bidi="ar-SA"/>
        </w:rPr>
        <w:t>.  В связи с передачей полномочий в 2015 году по распоряжению земельными участками,</w:t>
      </w:r>
      <w:r w:rsidR="00066776">
        <w:rPr>
          <w:rFonts w:eastAsia="Times New Roman" w:cs="Times New Roman"/>
          <w:kern w:val="0"/>
          <w:sz w:val="28"/>
          <w:szCs w:val="28"/>
          <w:lang w:eastAsia="ru-RU" w:bidi="ar-SA"/>
        </w:rPr>
        <w:t xml:space="preserve"> </w:t>
      </w:r>
      <w:r w:rsidR="004B6BFD" w:rsidRPr="00E443F9">
        <w:rPr>
          <w:rFonts w:eastAsia="Times New Roman" w:cs="Times New Roman"/>
          <w:kern w:val="0"/>
          <w:sz w:val="28"/>
          <w:szCs w:val="28"/>
          <w:lang w:eastAsia="ru-RU" w:bidi="ar-SA"/>
        </w:rPr>
        <w:t>государственная собственность на к</w:t>
      </w:r>
      <w:r w:rsidR="004B6BFD" w:rsidRPr="00E443F9">
        <w:rPr>
          <w:rFonts w:eastAsia="Times New Roman" w:cs="Times New Roman"/>
          <w:kern w:val="0"/>
          <w:sz w:val="28"/>
          <w:szCs w:val="28"/>
          <w:lang w:eastAsia="ru-RU" w:bidi="ar-SA"/>
        </w:rPr>
        <w:t>о</w:t>
      </w:r>
      <w:r w:rsidR="004B6BFD" w:rsidRPr="00E443F9">
        <w:rPr>
          <w:rFonts w:eastAsia="Times New Roman" w:cs="Times New Roman"/>
          <w:kern w:val="0"/>
          <w:sz w:val="28"/>
          <w:szCs w:val="28"/>
          <w:lang w:eastAsia="ru-RU" w:bidi="ar-SA"/>
        </w:rPr>
        <w:t xml:space="preserve">торые не разграничена, главам поселений района </w:t>
      </w:r>
      <w:r w:rsidR="006A521A">
        <w:rPr>
          <w:rFonts w:eastAsia="Times New Roman" w:cs="Times New Roman"/>
          <w:kern w:val="0"/>
          <w:sz w:val="28"/>
          <w:szCs w:val="28"/>
          <w:lang w:eastAsia="ru-RU" w:bidi="ar-SA"/>
        </w:rPr>
        <w:t xml:space="preserve">ежемесячно </w:t>
      </w:r>
      <w:r w:rsidR="004B6BFD" w:rsidRPr="00E443F9">
        <w:rPr>
          <w:rFonts w:eastAsia="Times New Roman" w:cs="Times New Roman"/>
          <w:kern w:val="0"/>
          <w:sz w:val="28"/>
          <w:szCs w:val="28"/>
          <w:lang w:eastAsia="ru-RU" w:bidi="ar-SA"/>
        </w:rPr>
        <w:t xml:space="preserve">направляется реестр оплаты для </w:t>
      </w:r>
      <w:proofErr w:type="spellStart"/>
      <w:r w:rsidR="004B6BFD" w:rsidRPr="00E443F9">
        <w:rPr>
          <w:rFonts w:eastAsia="Times New Roman" w:cs="Times New Roman"/>
          <w:kern w:val="0"/>
          <w:sz w:val="28"/>
          <w:szCs w:val="28"/>
          <w:lang w:eastAsia="ru-RU" w:bidi="ar-SA"/>
        </w:rPr>
        <w:t>претензионно-исковой</w:t>
      </w:r>
      <w:proofErr w:type="spellEnd"/>
      <w:r w:rsidR="004B6BFD" w:rsidRPr="00E443F9">
        <w:rPr>
          <w:rFonts w:eastAsia="Times New Roman" w:cs="Times New Roman"/>
          <w:kern w:val="0"/>
          <w:sz w:val="28"/>
          <w:szCs w:val="28"/>
          <w:lang w:eastAsia="ru-RU" w:bidi="ar-SA"/>
        </w:rPr>
        <w:t xml:space="preserve"> работы.</w:t>
      </w:r>
    </w:p>
    <w:p w:rsidR="004B6BFD" w:rsidRPr="00E443F9" w:rsidRDefault="004B6BFD" w:rsidP="00D86D48">
      <w:pPr>
        <w:widowControl/>
        <w:suppressAutoHyphens w:val="0"/>
        <w:ind w:left="-17" w:firstLine="726"/>
        <w:jc w:val="both"/>
        <w:rPr>
          <w:rFonts w:eastAsia="Times New Roman" w:cs="Times New Roman"/>
          <w:kern w:val="0"/>
          <w:sz w:val="28"/>
          <w:szCs w:val="28"/>
          <w:lang w:eastAsia="ru-RU" w:bidi="ar-SA"/>
        </w:rPr>
      </w:pPr>
      <w:r w:rsidRPr="00E443F9">
        <w:rPr>
          <w:rFonts w:eastAsia="Times New Roman" w:cs="Times New Roman"/>
          <w:kern w:val="0"/>
          <w:sz w:val="28"/>
          <w:szCs w:val="28"/>
          <w:lang w:eastAsia="ru-RU" w:bidi="ar-SA"/>
        </w:rPr>
        <w:lastRenderedPageBreak/>
        <w:t>В результате проведенной  претензионной работы</w:t>
      </w:r>
      <w:r w:rsidR="00066776">
        <w:rPr>
          <w:rFonts w:eastAsia="Times New Roman" w:cs="Times New Roman"/>
          <w:kern w:val="0"/>
          <w:sz w:val="28"/>
          <w:szCs w:val="28"/>
          <w:lang w:eastAsia="ru-RU" w:bidi="ar-SA"/>
        </w:rPr>
        <w:t xml:space="preserve"> </w:t>
      </w:r>
      <w:r w:rsidRPr="00E443F9">
        <w:rPr>
          <w:rFonts w:eastAsia="Times New Roman" w:cs="Times New Roman"/>
          <w:kern w:val="0"/>
          <w:sz w:val="28"/>
          <w:szCs w:val="28"/>
          <w:lang w:eastAsia="ru-RU" w:bidi="ar-SA"/>
        </w:rPr>
        <w:t>в бюджет района п</w:t>
      </w:r>
      <w:r w:rsidRPr="00E443F9">
        <w:rPr>
          <w:rFonts w:eastAsia="Times New Roman" w:cs="Times New Roman"/>
          <w:kern w:val="0"/>
          <w:sz w:val="28"/>
          <w:szCs w:val="28"/>
          <w:lang w:eastAsia="ru-RU" w:bidi="ar-SA"/>
        </w:rPr>
        <w:t>о</w:t>
      </w:r>
      <w:r w:rsidRPr="00E443F9">
        <w:rPr>
          <w:rFonts w:eastAsia="Times New Roman" w:cs="Times New Roman"/>
          <w:kern w:val="0"/>
          <w:sz w:val="28"/>
          <w:szCs w:val="28"/>
          <w:lang w:eastAsia="ru-RU" w:bidi="ar-SA"/>
        </w:rPr>
        <w:t>ступили платежи в счет погашения долга по арендной плате в сумме 1,3 мл</w:t>
      </w:r>
      <w:proofErr w:type="gramStart"/>
      <w:r w:rsidRPr="00E443F9">
        <w:rPr>
          <w:rFonts w:eastAsia="Times New Roman" w:cs="Times New Roman"/>
          <w:kern w:val="0"/>
          <w:sz w:val="28"/>
          <w:szCs w:val="28"/>
          <w:lang w:eastAsia="ru-RU" w:bidi="ar-SA"/>
        </w:rPr>
        <w:t>.</w:t>
      </w:r>
      <w:proofErr w:type="gramEnd"/>
      <w:r w:rsidRPr="00E443F9">
        <w:rPr>
          <w:rFonts w:eastAsia="Times New Roman" w:cs="Times New Roman"/>
          <w:kern w:val="0"/>
          <w:sz w:val="28"/>
          <w:szCs w:val="28"/>
          <w:lang w:eastAsia="ru-RU" w:bidi="ar-SA"/>
        </w:rPr>
        <w:t xml:space="preserve"> </w:t>
      </w:r>
      <w:proofErr w:type="gramStart"/>
      <w:r w:rsidRPr="00E443F9">
        <w:rPr>
          <w:rFonts w:eastAsia="Times New Roman" w:cs="Times New Roman"/>
          <w:kern w:val="0"/>
          <w:sz w:val="28"/>
          <w:szCs w:val="28"/>
          <w:lang w:eastAsia="ru-RU" w:bidi="ar-SA"/>
        </w:rPr>
        <w:t>р</w:t>
      </w:r>
      <w:proofErr w:type="gramEnd"/>
      <w:r w:rsidRPr="00E443F9">
        <w:rPr>
          <w:rFonts w:eastAsia="Times New Roman" w:cs="Times New Roman"/>
          <w:kern w:val="0"/>
          <w:sz w:val="28"/>
          <w:szCs w:val="28"/>
          <w:lang w:eastAsia="ru-RU" w:bidi="ar-SA"/>
        </w:rPr>
        <w:t>ублей.</w:t>
      </w:r>
    </w:p>
    <w:p w:rsidR="004B6BFD" w:rsidRDefault="00131646" w:rsidP="00131646">
      <w:pPr>
        <w:jc w:val="both"/>
        <w:rPr>
          <w:b/>
          <w:bCs/>
          <w:sz w:val="28"/>
          <w:szCs w:val="28"/>
        </w:rPr>
      </w:pPr>
      <w:r>
        <w:rPr>
          <w:sz w:val="28"/>
          <w:szCs w:val="28"/>
        </w:rPr>
        <w:t xml:space="preserve">                 </w:t>
      </w:r>
      <w:r>
        <w:rPr>
          <w:b/>
          <w:bCs/>
          <w:sz w:val="28"/>
          <w:szCs w:val="28"/>
        </w:rPr>
        <w:t xml:space="preserve"> </w:t>
      </w:r>
    </w:p>
    <w:p w:rsidR="00131646" w:rsidRDefault="00131646" w:rsidP="00131646">
      <w:pPr>
        <w:jc w:val="both"/>
        <w:rPr>
          <w:b/>
          <w:bCs/>
          <w:sz w:val="28"/>
          <w:szCs w:val="28"/>
        </w:rPr>
      </w:pPr>
      <w:r>
        <w:rPr>
          <w:b/>
          <w:bCs/>
          <w:sz w:val="28"/>
          <w:szCs w:val="28"/>
        </w:rPr>
        <w:t xml:space="preserve">                </w:t>
      </w:r>
      <w:r w:rsidR="00D2569C">
        <w:rPr>
          <w:b/>
          <w:bCs/>
          <w:sz w:val="28"/>
          <w:szCs w:val="28"/>
        </w:rPr>
        <w:t xml:space="preserve">         </w:t>
      </w:r>
      <w:r>
        <w:rPr>
          <w:b/>
          <w:bCs/>
          <w:sz w:val="28"/>
          <w:szCs w:val="28"/>
        </w:rPr>
        <w:t xml:space="preserve">     </w:t>
      </w:r>
      <w:r w:rsidR="00D2569C" w:rsidRPr="00990B31">
        <w:rPr>
          <w:b/>
          <w:bCs/>
          <w:sz w:val="28"/>
          <w:szCs w:val="28"/>
        </w:rPr>
        <w:t>Развитие малого и средне</w:t>
      </w:r>
      <w:r w:rsidR="00365761" w:rsidRPr="00990B31">
        <w:rPr>
          <w:b/>
          <w:bCs/>
          <w:sz w:val="28"/>
          <w:szCs w:val="28"/>
        </w:rPr>
        <w:t>го бизнес</w:t>
      </w:r>
      <w:r w:rsidR="00990B31">
        <w:rPr>
          <w:b/>
          <w:bCs/>
          <w:sz w:val="28"/>
          <w:szCs w:val="28"/>
        </w:rPr>
        <w:t>а</w:t>
      </w:r>
      <w:r w:rsidR="00365761">
        <w:rPr>
          <w:b/>
          <w:bCs/>
          <w:sz w:val="28"/>
          <w:szCs w:val="28"/>
        </w:rPr>
        <w:t xml:space="preserve"> </w:t>
      </w:r>
    </w:p>
    <w:p w:rsidR="00365761" w:rsidRDefault="00365761" w:rsidP="00131646">
      <w:pPr>
        <w:jc w:val="both"/>
        <w:rPr>
          <w:b/>
          <w:bCs/>
          <w:sz w:val="28"/>
          <w:szCs w:val="28"/>
        </w:rPr>
      </w:pPr>
    </w:p>
    <w:p w:rsidR="00424E60" w:rsidRDefault="00424E60" w:rsidP="00424E60">
      <w:pPr>
        <w:spacing w:line="200" w:lineRule="atLeast"/>
        <w:jc w:val="both"/>
        <w:rPr>
          <w:rFonts w:eastAsia="Times New Roman"/>
          <w:sz w:val="28"/>
          <w:szCs w:val="28"/>
        </w:rPr>
      </w:pPr>
      <w:r>
        <w:rPr>
          <w:rFonts w:eastAsia="Times New Roman"/>
          <w:sz w:val="28"/>
          <w:szCs w:val="28"/>
        </w:rPr>
        <w:t xml:space="preserve">            Стратегическое направление «Малое и среднее предпринимательство»</w:t>
      </w:r>
      <w:r>
        <w:rPr>
          <w:rFonts w:eastAsia="Times New Roman"/>
          <w:b/>
          <w:sz w:val="28"/>
          <w:szCs w:val="28"/>
        </w:rPr>
        <w:t xml:space="preserve"> -</w:t>
      </w:r>
      <w:r>
        <w:rPr>
          <w:rFonts w:eastAsia="Times New Roman"/>
          <w:sz w:val="28"/>
          <w:szCs w:val="28"/>
        </w:rPr>
        <w:t xml:space="preserve"> дальнейшее развитие экономики, увеличение доходов населения, формирова</w:t>
      </w:r>
      <w:r>
        <w:rPr>
          <w:rFonts w:eastAsia="Times New Roman"/>
          <w:sz w:val="28"/>
          <w:szCs w:val="28"/>
        </w:rPr>
        <w:softHyphen/>
        <w:t>ние среднего класса, создание дополнительных рабочих мест в современных усло</w:t>
      </w:r>
      <w:r>
        <w:rPr>
          <w:rFonts w:eastAsia="Times New Roman"/>
          <w:sz w:val="28"/>
          <w:szCs w:val="28"/>
        </w:rPr>
        <w:softHyphen/>
        <w:t>виях является важным направлением социально-экономического развития Гра</w:t>
      </w:r>
      <w:r>
        <w:rPr>
          <w:rFonts w:eastAsia="Times New Roman"/>
          <w:sz w:val="28"/>
          <w:szCs w:val="28"/>
        </w:rPr>
        <w:softHyphen/>
        <w:t>чевского муниципального района Ставропольского края. Малый и средний  биз</w:t>
      </w:r>
      <w:r>
        <w:rPr>
          <w:rFonts w:eastAsia="Times New Roman"/>
          <w:sz w:val="28"/>
          <w:szCs w:val="28"/>
        </w:rPr>
        <w:softHyphen/>
        <w:t>нес должен  стать главным регулятором занятости экономически активного на</w:t>
      </w:r>
      <w:r>
        <w:rPr>
          <w:rFonts w:eastAsia="Times New Roman"/>
          <w:sz w:val="28"/>
          <w:szCs w:val="28"/>
        </w:rPr>
        <w:softHyphen/>
        <w:t>селения, оказать положительное влияние на рост денежных доходов населе</w:t>
      </w:r>
      <w:r>
        <w:rPr>
          <w:rFonts w:eastAsia="Times New Roman"/>
          <w:sz w:val="28"/>
          <w:szCs w:val="28"/>
        </w:rPr>
        <w:softHyphen/>
        <w:t>ния и его социально-психологическое состояние.</w:t>
      </w:r>
    </w:p>
    <w:p w:rsidR="00424E60" w:rsidRDefault="00DA254E" w:rsidP="00DA254E">
      <w:pPr>
        <w:pStyle w:val="Standard"/>
        <w:spacing w:line="200" w:lineRule="atLeast"/>
        <w:jc w:val="both"/>
        <w:rPr>
          <w:rFonts w:eastAsia="Times New Roman"/>
          <w:sz w:val="28"/>
          <w:szCs w:val="28"/>
          <w:lang w:val="ru-RU"/>
        </w:rPr>
      </w:pPr>
      <w:r>
        <w:rPr>
          <w:rFonts w:eastAsia="Times New Roman"/>
          <w:sz w:val="28"/>
          <w:szCs w:val="28"/>
          <w:lang w:val="ru-RU"/>
        </w:rPr>
        <w:tab/>
      </w:r>
      <w:r w:rsidR="00424E60">
        <w:rPr>
          <w:rFonts w:eastAsia="Times New Roman"/>
          <w:sz w:val="28"/>
          <w:szCs w:val="28"/>
          <w:lang w:val="ru-RU"/>
        </w:rPr>
        <w:t>Реализация данного стратегического направления в районе осуществляет</w:t>
      </w:r>
      <w:r w:rsidR="00424E60">
        <w:rPr>
          <w:rFonts w:eastAsia="Times New Roman"/>
          <w:sz w:val="28"/>
          <w:szCs w:val="28"/>
          <w:lang w:val="ru-RU"/>
        </w:rPr>
        <w:softHyphen/>
        <w:t>ся выполнением подпрограммы «Развитие малого и среднего предпринимательства на территории Грачевского муниципального района Ставропольского края» муниципальной программы «Развитие экономики Грачевского муниципального района Ставропольского края» (далее - Подпрограмма).  На развитие системы финансовой поддержки малого и среднего предпринимательства в 2016 году запланировано 163 тыс. руб. Фактический объём финансирования Подпрограммы за отчётный период составил 163 тыс. руб. за счёт средств бюджета Грачёвского муниципального района Ставропольского края или 100% от объема финансирования программы на текущий год.</w:t>
      </w:r>
    </w:p>
    <w:p w:rsidR="00424E60" w:rsidRDefault="00DA254E" w:rsidP="00424E60">
      <w:pPr>
        <w:spacing w:line="200" w:lineRule="atLeast"/>
        <w:jc w:val="both"/>
        <w:rPr>
          <w:rFonts w:eastAsia="Times New Roman"/>
          <w:sz w:val="28"/>
          <w:szCs w:val="28"/>
        </w:rPr>
      </w:pPr>
      <w:r>
        <w:rPr>
          <w:rFonts w:eastAsia="Times New Roman"/>
          <w:sz w:val="28"/>
          <w:szCs w:val="28"/>
        </w:rPr>
        <w:tab/>
      </w:r>
      <w:r w:rsidR="00424E60">
        <w:rPr>
          <w:rFonts w:eastAsia="Times New Roman"/>
          <w:sz w:val="28"/>
          <w:szCs w:val="28"/>
        </w:rPr>
        <w:t>В мае 2016 года администрацией Грачевского муниципального района проведено торжественное мероприятие, посвященное празднованию Дня российского предпринимательства. На основании протокола заседания конкурсной комиссии по подведению итогов районного конкурса «Предприниматель года», в рамках реализации Подпрограммы были награждены дипломами и вручены букеты цветов победителям и участникам конкурса, ценными призами (денежными премиями) победители конкурса  на общую сумму 63000 рублей.</w:t>
      </w:r>
    </w:p>
    <w:p w:rsidR="00990B31" w:rsidRDefault="00DA254E" w:rsidP="00990B31">
      <w:pPr>
        <w:spacing w:line="200" w:lineRule="atLeast"/>
        <w:jc w:val="both"/>
        <w:rPr>
          <w:rFonts w:eastAsia="Times New Roman"/>
          <w:sz w:val="28"/>
          <w:szCs w:val="28"/>
        </w:rPr>
      </w:pPr>
      <w:r>
        <w:rPr>
          <w:rFonts w:eastAsia="Times New Roman"/>
          <w:sz w:val="28"/>
          <w:szCs w:val="28"/>
        </w:rPr>
        <w:tab/>
      </w:r>
      <w:r w:rsidR="00990B31">
        <w:rPr>
          <w:rFonts w:eastAsia="Times New Roman"/>
          <w:sz w:val="28"/>
          <w:szCs w:val="28"/>
        </w:rPr>
        <w:t>В июне 2016 года был объявлен конкурс по предоставлению грантов за счет средств бюджета Грачевского муниципального района Ставропольского края субъектам малого и среднего  предпринимательства.</w:t>
      </w:r>
    </w:p>
    <w:p w:rsidR="00990B31" w:rsidRDefault="00990B31" w:rsidP="00990B31">
      <w:pPr>
        <w:spacing w:line="200" w:lineRule="atLeast"/>
        <w:jc w:val="both"/>
        <w:rPr>
          <w:rFonts w:eastAsia="Times New Roman"/>
          <w:sz w:val="28"/>
          <w:szCs w:val="28"/>
        </w:rPr>
      </w:pPr>
      <w:r>
        <w:rPr>
          <w:rFonts w:eastAsia="Times New Roman"/>
          <w:sz w:val="28"/>
          <w:szCs w:val="28"/>
        </w:rPr>
        <w:t xml:space="preserve"> </w:t>
      </w:r>
      <w:r>
        <w:rPr>
          <w:rFonts w:eastAsia="Times New Roman"/>
          <w:sz w:val="28"/>
          <w:szCs w:val="28"/>
        </w:rPr>
        <w:tab/>
        <w:t xml:space="preserve">На участие в конкурсе поступила одна заявка. </w:t>
      </w:r>
      <w:r>
        <w:rPr>
          <w:rFonts w:eastAsia="Times New Roman"/>
          <w:sz w:val="28"/>
          <w:szCs w:val="28"/>
        </w:rPr>
        <w:tab/>
        <w:t>Конкурсной комиссией по предоставлению грантов принято решение оказать финансовую поддержку за счет средств бюджета Грачевского муниципального района Ставропольского края в рамках реализации Подпрограмм</w:t>
      </w:r>
      <w:proofErr w:type="gramStart"/>
      <w:r>
        <w:rPr>
          <w:rFonts w:eastAsia="Times New Roman"/>
          <w:sz w:val="28"/>
          <w:szCs w:val="28"/>
        </w:rPr>
        <w:t>ы ООО А</w:t>
      </w:r>
      <w:proofErr w:type="gramEnd"/>
      <w:r>
        <w:rPr>
          <w:rFonts w:eastAsia="Times New Roman"/>
          <w:sz w:val="28"/>
          <w:szCs w:val="28"/>
        </w:rPr>
        <w:t>грофирма «Идеал»  на реализацию инвестиционного проекта «Увеличение объемов производства муки ООО Агрофирма «Идеал» в сумме</w:t>
      </w:r>
      <w:r w:rsidR="0099182E">
        <w:rPr>
          <w:rFonts w:eastAsia="Times New Roman"/>
          <w:sz w:val="28"/>
          <w:szCs w:val="28"/>
        </w:rPr>
        <w:t xml:space="preserve"> </w:t>
      </w:r>
      <w:r>
        <w:rPr>
          <w:rFonts w:eastAsia="Times New Roman"/>
          <w:sz w:val="28"/>
          <w:szCs w:val="28"/>
        </w:rPr>
        <w:t>100 тыс. рублей (сто тысяч рублей)  по предоставленным отчетным документам.</w:t>
      </w:r>
    </w:p>
    <w:p w:rsidR="00990B31" w:rsidRDefault="00990B31" w:rsidP="00990B31">
      <w:pPr>
        <w:spacing w:line="200" w:lineRule="atLeast"/>
        <w:ind w:firstLine="708"/>
        <w:jc w:val="both"/>
        <w:rPr>
          <w:rFonts w:eastAsia="Times New Roman"/>
          <w:sz w:val="28"/>
          <w:szCs w:val="28"/>
        </w:rPr>
      </w:pPr>
      <w:r>
        <w:rPr>
          <w:rFonts w:eastAsia="Times New Roman"/>
          <w:sz w:val="28"/>
          <w:szCs w:val="28"/>
        </w:rPr>
        <w:t xml:space="preserve">В рамках Подпрограммы за отчетный период были реализованы следующие мероприятия: информирование субъектов малого и среднего </w:t>
      </w:r>
      <w:r>
        <w:rPr>
          <w:rFonts w:eastAsia="Times New Roman"/>
          <w:sz w:val="28"/>
          <w:szCs w:val="28"/>
        </w:rPr>
        <w:lastRenderedPageBreak/>
        <w:t>предпринимательства о су</w:t>
      </w:r>
      <w:r>
        <w:rPr>
          <w:rFonts w:eastAsia="Times New Roman"/>
          <w:sz w:val="28"/>
          <w:szCs w:val="28"/>
        </w:rPr>
        <w:softHyphen/>
        <w:t>ществующих формах государственной поддержки, в частности через средства массовой информации, размещение информации на официальном сайте адми</w:t>
      </w:r>
      <w:r>
        <w:rPr>
          <w:rFonts w:eastAsia="Times New Roman"/>
          <w:sz w:val="28"/>
          <w:szCs w:val="28"/>
        </w:rPr>
        <w:softHyphen/>
        <w:t>нистрации; в целях улучшения информационной и консультационной поддерж</w:t>
      </w:r>
      <w:r>
        <w:rPr>
          <w:rFonts w:eastAsia="Times New Roman"/>
          <w:sz w:val="28"/>
          <w:szCs w:val="28"/>
        </w:rPr>
        <w:softHyphen/>
        <w:t>ки малого и среднего предпринимательства оказывалось содействие в обеспече</w:t>
      </w:r>
      <w:r>
        <w:rPr>
          <w:rFonts w:eastAsia="Times New Roman"/>
          <w:sz w:val="28"/>
          <w:szCs w:val="28"/>
        </w:rPr>
        <w:softHyphen/>
        <w:t>нии доступа   субъектов малого и среднего предпринимательства к использова</w:t>
      </w:r>
      <w:r>
        <w:rPr>
          <w:rFonts w:eastAsia="Times New Roman"/>
          <w:sz w:val="28"/>
          <w:szCs w:val="28"/>
        </w:rPr>
        <w:softHyphen/>
        <w:t xml:space="preserve">нию существующих информационных технологий для повышения активности </w:t>
      </w:r>
      <w:proofErr w:type="spellStart"/>
      <w:proofErr w:type="gramStart"/>
      <w:r>
        <w:rPr>
          <w:rFonts w:eastAsia="Times New Roman"/>
          <w:sz w:val="28"/>
          <w:szCs w:val="28"/>
        </w:rPr>
        <w:t>бизнес-деятельности</w:t>
      </w:r>
      <w:proofErr w:type="spellEnd"/>
      <w:proofErr w:type="gramEnd"/>
      <w:r>
        <w:rPr>
          <w:rFonts w:eastAsia="Times New Roman"/>
          <w:sz w:val="28"/>
          <w:szCs w:val="28"/>
        </w:rPr>
        <w:t xml:space="preserve">, организовано проведение семинаров, рабочих встреч, «круглых столов» по вопросам малого и среднего предпринимательства. </w:t>
      </w:r>
    </w:p>
    <w:p w:rsidR="00990B31" w:rsidRDefault="00990B31" w:rsidP="00990B31">
      <w:pPr>
        <w:spacing w:line="200" w:lineRule="atLeast"/>
        <w:jc w:val="both"/>
      </w:pPr>
      <w:r>
        <w:rPr>
          <w:rFonts w:eastAsia="Times New Roman"/>
          <w:sz w:val="28"/>
          <w:szCs w:val="28"/>
        </w:rPr>
        <w:tab/>
        <w:t>За отчетный период количество субъектов малого и среднего предпринимательства в районе к 2015 году  увеличилось на 102% и составило 1049 единицы.</w:t>
      </w:r>
      <w:r w:rsidR="00924EDF">
        <w:rPr>
          <w:rFonts w:eastAsia="Times New Roman"/>
          <w:sz w:val="28"/>
          <w:szCs w:val="28"/>
        </w:rPr>
        <w:t xml:space="preserve"> Удельный вес субъектов малого бизнеса в общем объеме производства составил 57,1%.</w:t>
      </w:r>
    </w:p>
    <w:p w:rsidR="00B833A1" w:rsidRDefault="00B833A1" w:rsidP="00DA254E">
      <w:pPr>
        <w:pStyle w:val="Standard"/>
        <w:spacing w:line="200" w:lineRule="atLeast"/>
        <w:jc w:val="both"/>
        <w:rPr>
          <w:rFonts w:eastAsia="Times New Roman"/>
          <w:sz w:val="28"/>
          <w:szCs w:val="28"/>
          <w:lang w:val="ru-RU"/>
        </w:rPr>
      </w:pPr>
    </w:p>
    <w:p w:rsidR="00131646" w:rsidRDefault="00131646" w:rsidP="00DA254E">
      <w:pPr>
        <w:pStyle w:val="Standard"/>
        <w:spacing w:line="200" w:lineRule="atLeast"/>
        <w:jc w:val="both"/>
        <w:rPr>
          <w:rFonts w:eastAsia="Times New Roman"/>
          <w:b/>
          <w:sz w:val="28"/>
          <w:szCs w:val="28"/>
          <w:lang w:val="ru-RU"/>
        </w:rPr>
      </w:pPr>
      <w:r w:rsidRPr="00131646">
        <w:rPr>
          <w:rFonts w:eastAsia="Times New Roman"/>
          <w:b/>
          <w:sz w:val="28"/>
          <w:szCs w:val="28"/>
          <w:lang w:val="ru-RU"/>
        </w:rPr>
        <w:t xml:space="preserve">                   </w:t>
      </w:r>
      <w:r w:rsidR="00B833A1">
        <w:rPr>
          <w:rFonts w:eastAsia="Times New Roman"/>
          <w:b/>
          <w:sz w:val="28"/>
          <w:szCs w:val="28"/>
          <w:lang w:val="ru-RU"/>
        </w:rPr>
        <w:t xml:space="preserve">             </w:t>
      </w:r>
      <w:r w:rsidRPr="00131646">
        <w:rPr>
          <w:rFonts w:eastAsia="Times New Roman"/>
          <w:b/>
          <w:sz w:val="28"/>
          <w:szCs w:val="28"/>
          <w:lang w:val="ru-RU"/>
        </w:rPr>
        <w:t xml:space="preserve"> </w:t>
      </w:r>
      <w:r w:rsidR="00B833A1" w:rsidRPr="00FF0D5C">
        <w:rPr>
          <w:rFonts w:eastAsia="Times New Roman"/>
          <w:b/>
          <w:sz w:val="28"/>
          <w:szCs w:val="28"/>
          <w:lang w:val="ru-RU"/>
        </w:rPr>
        <w:t>Развитие пот</w:t>
      </w:r>
      <w:r w:rsidRPr="00FF0D5C">
        <w:rPr>
          <w:rFonts w:eastAsia="Times New Roman"/>
          <w:b/>
          <w:sz w:val="28"/>
          <w:szCs w:val="28"/>
          <w:lang w:val="ru-RU"/>
        </w:rPr>
        <w:t>ребительск</w:t>
      </w:r>
      <w:r w:rsidR="00B833A1" w:rsidRPr="00FF0D5C">
        <w:rPr>
          <w:rFonts w:eastAsia="Times New Roman"/>
          <w:b/>
          <w:sz w:val="28"/>
          <w:szCs w:val="28"/>
          <w:lang w:val="ru-RU"/>
        </w:rPr>
        <w:t>ого рынка</w:t>
      </w:r>
    </w:p>
    <w:p w:rsidR="00365761" w:rsidRPr="00131646" w:rsidRDefault="00365761" w:rsidP="00DA254E">
      <w:pPr>
        <w:pStyle w:val="Standard"/>
        <w:spacing w:line="200" w:lineRule="atLeast"/>
        <w:jc w:val="both"/>
        <w:rPr>
          <w:rFonts w:eastAsia="Times New Roman"/>
          <w:b/>
          <w:sz w:val="28"/>
          <w:szCs w:val="28"/>
          <w:lang w:val="ru-RU"/>
        </w:rPr>
      </w:pPr>
    </w:p>
    <w:p w:rsidR="00DA254E" w:rsidRDefault="00DA254E" w:rsidP="00DA254E">
      <w:pPr>
        <w:pStyle w:val="15"/>
        <w:jc w:val="both"/>
        <w:rPr>
          <w:sz w:val="28"/>
          <w:szCs w:val="28"/>
        </w:rPr>
      </w:pPr>
      <w:r>
        <w:rPr>
          <w:sz w:val="28"/>
          <w:szCs w:val="28"/>
        </w:rPr>
        <w:tab/>
        <w:t>Стратегическое направление «</w:t>
      </w:r>
      <w:r w:rsidRPr="00131646">
        <w:rPr>
          <w:bCs/>
          <w:sz w:val="28"/>
          <w:szCs w:val="28"/>
        </w:rPr>
        <w:t>Развитие потребительского рынка</w:t>
      </w:r>
      <w:r>
        <w:rPr>
          <w:sz w:val="28"/>
          <w:szCs w:val="28"/>
        </w:rPr>
        <w:t>»</w:t>
      </w:r>
      <w:r w:rsidR="002C684B">
        <w:rPr>
          <w:sz w:val="28"/>
          <w:szCs w:val="28"/>
        </w:rPr>
        <w:t>,</w:t>
      </w:r>
      <w:r>
        <w:rPr>
          <w:sz w:val="28"/>
          <w:szCs w:val="28"/>
        </w:rPr>
        <w:t xml:space="preserve">  </w:t>
      </w:r>
      <w:r w:rsidR="002C684B">
        <w:rPr>
          <w:sz w:val="28"/>
          <w:szCs w:val="28"/>
        </w:rPr>
        <w:t>о</w:t>
      </w:r>
      <w:r>
        <w:rPr>
          <w:sz w:val="28"/>
          <w:szCs w:val="28"/>
        </w:rPr>
        <w:t>казание содействия в обеспечении  жи</w:t>
      </w:r>
      <w:r>
        <w:rPr>
          <w:sz w:val="28"/>
          <w:szCs w:val="28"/>
        </w:rPr>
        <w:softHyphen/>
        <w:t>телей подведомственной территории наличием торговых площадей, посадочны</w:t>
      </w:r>
      <w:r>
        <w:rPr>
          <w:sz w:val="28"/>
          <w:szCs w:val="28"/>
        </w:rPr>
        <w:softHyphen/>
        <w:t xml:space="preserve">ми местами  в точках общественного питания, полным комплексом бытовых услуг  входит в компетенцию местных органов власти. </w:t>
      </w:r>
    </w:p>
    <w:p w:rsidR="002C684B" w:rsidRDefault="00DA254E" w:rsidP="00DA254E">
      <w:pPr>
        <w:pStyle w:val="15"/>
        <w:suppressAutoHyphens w:val="0"/>
        <w:jc w:val="both"/>
        <w:rPr>
          <w:sz w:val="28"/>
        </w:rPr>
      </w:pPr>
      <w:r>
        <w:rPr>
          <w:sz w:val="28"/>
          <w:szCs w:val="28"/>
        </w:rPr>
        <w:tab/>
        <w:t>Реализация данного стратегического направления на территории ра</w:t>
      </w:r>
      <w:r>
        <w:rPr>
          <w:sz w:val="28"/>
          <w:szCs w:val="28"/>
        </w:rPr>
        <w:t>й</w:t>
      </w:r>
      <w:r>
        <w:rPr>
          <w:sz w:val="28"/>
          <w:szCs w:val="28"/>
        </w:rPr>
        <w:t>она обеспечивается выполнением подпрограммы «Развитие потребительск</w:t>
      </w:r>
      <w:r>
        <w:rPr>
          <w:sz w:val="28"/>
          <w:szCs w:val="28"/>
        </w:rPr>
        <w:t>о</w:t>
      </w:r>
      <w:r>
        <w:rPr>
          <w:sz w:val="28"/>
          <w:szCs w:val="28"/>
        </w:rPr>
        <w:t>го рынка и услуг в Грачевском муниципальном районе на 201</w:t>
      </w:r>
      <w:r w:rsidR="006A521A">
        <w:rPr>
          <w:sz w:val="28"/>
          <w:szCs w:val="28"/>
        </w:rPr>
        <w:t>6</w:t>
      </w:r>
      <w:r>
        <w:rPr>
          <w:sz w:val="28"/>
          <w:szCs w:val="28"/>
        </w:rPr>
        <w:t>-201</w:t>
      </w:r>
      <w:r w:rsidR="006A521A">
        <w:rPr>
          <w:sz w:val="28"/>
          <w:szCs w:val="28"/>
        </w:rPr>
        <w:t>8</w:t>
      </w:r>
      <w:r>
        <w:rPr>
          <w:sz w:val="28"/>
          <w:szCs w:val="28"/>
        </w:rPr>
        <w:t xml:space="preserve"> годы»</w:t>
      </w:r>
      <w:r w:rsidR="00034969">
        <w:rPr>
          <w:sz w:val="28"/>
          <w:szCs w:val="28"/>
        </w:rPr>
        <w:t xml:space="preserve"> с о</w:t>
      </w:r>
      <w:r>
        <w:rPr>
          <w:sz w:val="28"/>
        </w:rPr>
        <w:t>бъём</w:t>
      </w:r>
      <w:r w:rsidR="00034969">
        <w:rPr>
          <w:sz w:val="28"/>
        </w:rPr>
        <w:t>ом</w:t>
      </w:r>
      <w:r>
        <w:rPr>
          <w:sz w:val="28"/>
        </w:rPr>
        <w:t xml:space="preserve"> финансирования </w:t>
      </w:r>
      <w:r>
        <w:rPr>
          <w:sz w:val="28"/>
          <w:szCs w:val="28"/>
        </w:rPr>
        <w:t xml:space="preserve"> </w:t>
      </w:r>
      <w:r>
        <w:rPr>
          <w:sz w:val="28"/>
        </w:rPr>
        <w:t>на 201</w:t>
      </w:r>
      <w:r w:rsidR="006A521A">
        <w:rPr>
          <w:sz w:val="28"/>
        </w:rPr>
        <w:t xml:space="preserve">6 </w:t>
      </w:r>
      <w:r>
        <w:rPr>
          <w:sz w:val="28"/>
        </w:rPr>
        <w:t>год в сумме  1</w:t>
      </w:r>
      <w:r w:rsidR="006A521A">
        <w:rPr>
          <w:sz w:val="28"/>
        </w:rPr>
        <w:t>00</w:t>
      </w:r>
      <w:r>
        <w:rPr>
          <w:sz w:val="28"/>
        </w:rPr>
        <w:t xml:space="preserve">  тыс. рублей за счет средств бюджета Грачевского муниципального района Ставропольского края. </w:t>
      </w:r>
      <w:r w:rsidR="002C684B">
        <w:rPr>
          <w:sz w:val="28"/>
        </w:rPr>
        <w:t>В рамках данной подпрограммы в  201</w:t>
      </w:r>
      <w:r w:rsidR="006A521A">
        <w:rPr>
          <w:sz w:val="28"/>
        </w:rPr>
        <w:t>6</w:t>
      </w:r>
      <w:r w:rsidR="002C684B">
        <w:rPr>
          <w:sz w:val="28"/>
        </w:rPr>
        <w:t xml:space="preserve"> году был объявлен конкурс на реализацию инвестиционных проектов </w:t>
      </w:r>
      <w:r w:rsidR="006A521A">
        <w:rPr>
          <w:sz w:val="28"/>
        </w:rPr>
        <w:t>в сфере потребительского рынка по приоритетным направлениям  деятельности юридических лиц и индивид</w:t>
      </w:r>
      <w:r w:rsidR="006A521A">
        <w:rPr>
          <w:sz w:val="28"/>
        </w:rPr>
        <w:t>у</w:t>
      </w:r>
      <w:r w:rsidR="006A521A">
        <w:rPr>
          <w:sz w:val="28"/>
        </w:rPr>
        <w:t>альных предпринимателей для предоставления им финансовой поддержки за счет средств бюджета Грачевского муниципального района  Ставропольского края. В приемную администрации Грачевского муниципального района п</w:t>
      </w:r>
      <w:r w:rsidR="006A521A">
        <w:rPr>
          <w:sz w:val="28"/>
        </w:rPr>
        <w:t>о</w:t>
      </w:r>
      <w:r w:rsidR="006A521A">
        <w:rPr>
          <w:sz w:val="28"/>
        </w:rPr>
        <w:t xml:space="preserve">ступила одна заявка. Конкурс признан </w:t>
      </w:r>
      <w:r w:rsidR="007C2C82">
        <w:rPr>
          <w:sz w:val="28"/>
        </w:rPr>
        <w:t>состоявшимся. Решением конкурсной комиссии было принято решение оказать муниципальную поддержку инд</w:t>
      </w:r>
      <w:r w:rsidR="007C2C82">
        <w:rPr>
          <w:sz w:val="28"/>
        </w:rPr>
        <w:t>и</w:t>
      </w:r>
      <w:r w:rsidR="007C2C82">
        <w:rPr>
          <w:sz w:val="28"/>
        </w:rPr>
        <w:t>видуальному предпринимателю в сфере бытовых услуг населению.</w:t>
      </w:r>
      <w:r>
        <w:rPr>
          <w:sz w:val="28"/>
        </w:rPr>
        <w:tab/>
      </w:r>
    </w:p>
    <w:p w:rsidR="00DA254E" w:rsidRDefault="00DA254E" w:rsidP="00AF1389">
      <w:pPr>
        <w:pStyle w:val="15"/>
        <w:suppressAutoHyphens w:val="0"/>
        <w:ind w:firstLine="708"/>
        <w:jc w:val="both"/>
        <w:rPr>
          <w:sz w:val="28"/>
          <w:szCs w:val="28"/>
        </w:rPr>
      </w:pPr>
      <w:r>
        <w:rPr>
          <w:sz w:val="28"/>
          <w:szCs w:val="28"/>
        </w:rPr>
        <w:t>В сфере торговли на протяжении нескольких лет отмеча</w:t>
      </w:r>
      <w:r>
        <w:rPr>
          <w:sz w:val="28"/>
          <w:szCs w:val="28"/>
        </w:rPr>
        <w:softHyphen/>
        <w:t>ется устойч</w:t>
      </w:r>
      <w:r>
        <w:rPr>
          <w:sz w:val="28"/>
          <w:szCs w:val="28"/>
        </w:rPr>
        <w:t>и</w:t>
      </w:r>
      <w:r>
        <w:rPr>
          <w:sz w:val="28"/>
          <w:szCs w:val="28"/>
        </w:rPr>
        <w:t>вый рост на товары и услуги, что говорит о повышении  благосо</w:t>
      </w:r>
      <w:r>
        <w:rPr>
          <w:sz w:val="28"/>
          <w:szCs w:val="28"/>
        </w:rPr>
        <w:softHyphen/>
        <w:t>стояния н</w:t>
      </w:r>
      <w:r>
        <w:rPr>
          <w:sz w:val="28"/>
          <w:szCs w:val="28"/>
        </w:rPr>
        <w:t>а</w:t>
      </w:r>
      <w:r>
        <w:rPr>
          <w:sz w:val="28"/>
          <w:szCs w:val="28"/>
        </w:rPr>
        <w:t>селения района. В отчетном периоде на территории района введено в эк</w:t>
      </w:r>
      <w:r>
        <w:rPr>
          <w:sz w:val="28"/>
          <w:szCs w:val="28"/>
        </w:rPr>
        <w:t>с</w:t>
      </w:r>
      <w:r>
        <w:rPr>
          <w:sz w:val="28"/>
          <w:szCs w:val="28"/>
        </w:rPr>
        <w:t>плуата</w:t>
      </w:r>
      <w:r>
        <w:rPr>
          <w:sz w:val="28"/>
          <w:szCs w:val="28"/>
        </w:rPr>
        <w:softHyphen/>
        <w:t xml:space="preserve">цию </w:t>
      </w:r>
      <w:r w:rsidR="007C2C82">
        <w:rPr>
          <w:sz w:val="28"/>
          <w:szCs w:val="28"/>
        </w:rPr>
        <w:t>7</w:t>
      </w:r>
      <w:r w:rsidR="00E82EDA">
        <w:rPr>
          <w:sz w:val="28"/>
          <w:szCs w:val="28"/>
        </w:rPr>
        <w:t xml:space="preserve"> объектов торговли, площадью </w:t>
      </w:r>
      <w:r w:rsidR="007C2C82">
        <w:rPr>
          <w:sz w:val="28"/>
          <w:szCs w:val="28"/>
        </w:rPr>
        <w:t>210</w:t>
      </w:r>
      <w:r w:rsidR="00E82EDA">
        <w:rPr>
          <w:sz w:val="28"/>
          <w:szCs w:val="28"/>
        </w:rPr>
        <w:t xml:space="preserve"> кв</w:t>
      </w:r>
      <w:proofErr w:type="gramStart"/>
      <w:r w:rsidR="00E82EDA">
        <w:rPr>
          <w:sz w:val="28"/>
          <w:szCs w:val="28"/>
        </w:rPr>
        <w:t>.м</w:t>
      </w:r>
      <w:proofErr w:type="gramEnd"/>
      <w:r w:rsidR="00E82EDA">
        <w:rPr>
          <w:sz w:val="28"/>
          <w:szCs w:val="28"/>
        </w:rPr>
        <w:t>етров, что способствов</w:t>
      </w:r>
      <w:r w:rsidR="00E82EDA">
        <w:rPr>
          <w:sz w:val="28"/>
          <w:szCs w:val="28"/>
        </w:rPr>
        <w:t>а</w:t>
      </w:r>
      <w:r w:rsidR="00E82EDA">
        <w:rPr>
          <w:sz w:val="28"/>
          <w:szCs w:val="28"/>
        </w:rPr>
        <w:t xml:space="preserve">ло увеличению показателя «Обеспеченность  торговой площадью в расчете на 1000 населения» до </w:t>
      </w:r>
      <w:r w:rsidR="007C2C82">
        <w:rPr>
          <w:sz w:val="28"/>
          <w:szCs w:val="28"/>
        </w:rPr>
        <w:t>290,8</w:t>
      </w:r>
      <w:r w:rsidR="00E82EDA">
        <w:rPr>
          <w:sz w:val="28"/>
          <w:szCs w:val="28"/>
        </w:rPr>
        <w:t xml:space="preserve"> кв. метров при нормативе </w:t>
      </w:r>
      <w:r w:rsidR="007C2C82">
        <w:rPr>
          <w:sz w:val="28"/>
          <w:szCs w:val="28"/>
        </w:rPr>
        <w:t>228</w:t>
      </w:r>
      <w:r w:rsidR="00E82EDA">
        <w:rPr>
          <w:sz w:val="28"/>
          <w:szCs w:val="28"/>
        </w:rPr>
        <w:t xml:space="preserve"> кв. метров. </w:t>
      </w:r>
      <w:r w:rsidR="007C2C82">
        <w:rPr>
          <w:sz w:val="28"/>
          <w:szCs w:val="28"/>
        </w:rPr>
        <w:t>По оперативным данным о</w:t>
      </w:r>
      <w:r>
        <w:rPr>
          <w:sz w:val="28"/>
          <w:szCs w:val="28"/>
        </w:rPr>
        <w:t>борот роз</w:t>
      </w:r>
      <w:r>
        <w:rPr>
          <w:sz w:val="28"/>
          <w:szCs w:val="28"/>
        </w:rPr>
        <w:softHyphen/>
        <w:t>ничной торговли за 201</w:t>
      </w:r>
      <w:r w:rsidR="007C2C82">
        <w:rPr>
          <w:sz w:val="28"/>
          <w:szCs w:val="28"/>
        </w:rPr>
        <w:t>6</w:t>
      </w:r>
      <w:r>
        <w:rPr>
          <w:sz w:val="28"/>
          <w:szCs w:val="28"/>
        </w:rPr>
        <w:t xml:space="preserve"> год</w:t>
      </w:r>
      <w:r w:rsidR="00811CE3">
        <w:rPr>
          <w:sz w:val="28"/>
          <w:szCs w:val="28"/>
        </w:rPr>
        <w:t xml:space="preserve"> в действующих ценах </w:t>
      </w:r>
      <w:r>
        <w:rPr>
          <w:sz w:val="28"/>
          <w:szCs w:val="28"/>
        </w:rPr>
        <w:t xml:space="preserve"> увеличился по отношению к 201</w:t>
      </w:r>
      <w:r w:rsidR="007C2C82">
        <w:rPr>
          <w:sz w:val="28"/>
          <w:szCs w:val="28"/>
        </w:rPr>
        <w:t>5</w:t>
      </w:r>
      <w:r>
        <w:rPr>
          <w:sz w:val="28"/>
          <w:szCs w:val="28"/>
        </w:rPr>
        <w:t xml:space="preserve"> году на </w:t>
      </w:r>
      <w:r w:rsidR="007C2C82">
        <w:rPr>
          <w:sz w:val="28"/>
          <w:szCs w:val="28"/>
        </w:rPr>
        <w:t>9,0</w:t>
      </w:r>
      <w:r w:rsidRPr="00811CE3">
        <w:rPr>
          <w:sz w:val="28"/>
          <w:szCs w:val="28"/>
        </w:rPr>
        <w:t>% и состав</w:t>
      </w:r>
      <w:r w:rsidR="00811CE3">
        <w:rPr>
          <w:sz w:val="28"/>
          <w:szCs w:val="28"/>
        </w:rPr>
        <w:t>ил</w:t>
      </w:r>
      <w:r w:rsidRPr="00811CE3">
        <w:rPr>
          <w:sz w:val="28"/>
          <w:szCs w:val="28"/>
        </w:rPr>
        <w:t xml:space="preserve"> </w:t>
      </w:r>
      <w:r w:rsidR="00811CE3" w:rsidRPr="00811CE3">
        <w:rPr>
          <w:sz w:val="28"/>
          <w:szCs w:val="28"/>
        </w:rPr>
        <w:t>1</w:t>
      </w:r>
      <w:r w:rsidR="007C2C82">
        <w:rPr>
          <w:sz w:val="28"/>
          <w:szCs w:val="28"/>
        </w:rPr>
        <w:t>100,5</w:t>
      </w:r>
      <w:r w:rsidR="00956AD7">
        <w:rPr>
          <w:sz w:val="28"/>
          <w:szCs w:val="28"/>
        </w:rPr>
        <w:t xml:space="preserve"> млн. руб. (</w:t>
      </w:r>
      <w:r w:rsidR="007C2C82">
        <w:rPr>
          <w:sz w:val="28"/>
          <w:szCs w:val="28"/>
        </w:rPr>
        <w:t>1009</w:t>
      </w:r>
      <w:r w:rsidR="00892ED6">
        <w:rPr>
          <w:sz w:val="28"/>
          <w:szCs w:val="28"/>
        </w:rPr>
        <w:t xml:space="preserve"> млн. руб.-201</w:t>
      </w:r>
      <w:r w:rsidR="007C2C82">
        <w:rPr>
          <w:sz w:val="28"/>
          <w:szCs w:val="28"/>
        </w:rPr>
        <w:t>5</w:t>
      </w:r>
      <w:r w:rsidR="00892ED6">
        <w:rPr>
          <w:sz w:val="28"/>
          <w:szCs w:val="28"/>
        </w:rPr>
        <w:t>г.).</w:t>
      </w:r>
      <w:r w:rsidRPr="00811CE3">
        <w:rPr>
          <w:sz w:val="28"/>
          <w:szCs w:val="28"/>
        </w:rPr>
        <w:t xml:space="preserve"> </w:t>
      </w:r>
      <w:r>
        <w:rPr>
          <w:sz w:val="28"/>
          <w:szCs w:val="28"/>
        </w:rPr>
        <w:tab/>
        <w:t xml:space="preserve">Оборот общественного питания </w:t>
      </w:r>
      <w:r w:rsidR="00811CE3">
        <w:rPr>
          <w:sz w:val="28"/>
          <w:szCs w:val="28"/>
        </w:rPr>
        <w:t>превысил ур</w:t>
      </w:r>
      <w:r w:rsidR="00811CE3">
        <w:rPr>
          <w:sz w:val="28"/>
          <w:szCs w:val="28"/>
        </w:rPr>
        <w:t>о</w:t>
      </w:r>
      <w:r w:rsidR="00811CE3">
        <w:rPr>
          <w:sz w:val="28"/>
          <w:szCs w:val="28"/>
        </w:rPr>
        <w:t>вень</w:t>
      </w:r>
      <w:r>
        <w:rPr>
          <w:sz w:val="28"/>
          <w:szCs w:val="28"/>
        </w:rPr>
        <w:t xml:space="preserve"> прошл</w:t>
      </w:r>
      <w:r w:rsidR="00811CE3">
        <w:rPr>
          <w:sz w:val="28"/>
          <w:szCs w:val="28"/>
        </w:rPr>
        <w:t xml:space="preserve">ого  года на </w:t>
      </w:r>
      <w:r w:rsidR="007C2C82">
        <w:rPr>
          <w:sz w:val="28"/>
          <w:szCs w:val="28"/>
        </w:rPr>
        <w:t>7,1</w:t>
      </w:r>
      <w:r w:rsidR="00811CE3">
        <w:rPr>
          <w:sz w:val="28"/>
          <w:szCs w:val="28"/>
        </w:rPr>
        <w:t>%</w:t>
      </w:r>
      <w:r w:rsidR="006A297E">
        <w:rPr>
          <w:sz w:val="28"/>
          <w:szCs w:val="28"/>
        </w:rPr>
        <w:t xml:space="preserve"> и </w:t>
      </w:r>
      <w:r w:rsidR="00811CE3">
        <w:rPr>
          <w:sz w:val="28"/>
          <w:szCs w:val="28"/>
        </w:rPr>
        <w:t xml:space="preserve"> составил 1</w:t>
      </w:r>
      <w:r w:rsidR="007C2C82">
        <w:rPr>
          <w:sz w:val="28"/>
          <w:szCs w:val="28"/>
        </w:rPr>
        <w:t>5</w:t>
      </w:r>
      <w:r>
        <w:rPr>
          <w:sz w:val="28"/>
          <w:szCs w:val="28"/>
        </w:rPr>
        <w:t xml:space="preserve"> млн. ру</w:t>
      </w:r>
      <w:r>
        <w:rPr>
          <w:sz w:val="28"/>
          <w:szCs w:val="28"/>
        </w:rPr>
        <w:softHyphen/>
        <w:t>блей</w:t>
      </w:r>
      <w:r w:rsidR="00892ED6">
        <w:rPr>
          <w:sz w:val="28"/>
          <w:szCs w:val="28"/>
        </w:rPr>
        <w:t xml:space="preserve"> (1</w:t>
      </w:r>
      <w:r w:rsidR="007C2C82">
        <w:rPr>
          <w:sz w:val="28"/>
          <w:szCs w:val="28"/>
        </w:rPr>
        <w:t>4,0</w:t>
      </w:r>
      <w:r w:rsidR="00892ED6">
        <w:rPr>
          <w:sz w:val="28"/>
          <w:szCs w:val="28"/>
        </w:rPr>
        <w:t xml:space="preserve"> млн.</w:t>
      </w:r>
      <w:r w:rsidR="007C2C82">
        <w:rPr>
          <w:sz w:val="28"/>
          <w:szCs w:val="28"/>
        </w:rPr>
        <w:t xml:space="preserve"> </w:t>
      </w:r>
      <w:r w:rsidR="00892ED6">
        <w:rPr>
          <w:sz w:val="28"/>
          <w:szCs w:val="28"/>
        </w:rPr>
        <w:t>руб-2014г.)</w:t>
      </w:r>
      <w:r>
        <w:rPr>
          <w:sz w:val="28"/>
          <w:szCs w:val="28"/>
        </w:rPr>
        <w:t>.</w:t>
      </w:r>
    </w:p>
    <w:p w:rsidR="00DA254E" w:rsidRDefault="00DA254E" w:rsidP="00DA254E">
      <w:pPr>
        <w:pStyle w:val="a1"/>
        <w:spacing w:after="0" w:line="100" w:lineRule="atLeast"/>
        <w:jc w:val="both"/>
        <w:rPr>
          <w:sz w:val="28"/>
        </w:rPr>
      </w:pPr>
      <w:r>
        <w:rPr>
          <w:sz w:val="28"/>
          <w:szCs w:val="28"/>
        </w:rPr>
        <w:lastRenderedPageBreak/>
        <w:tab/>
        <w:t>В</w:t>
      </w:r>
      <w:r>
        <w:rPr>
          <w:rFonts w:cs="Times New Roman"/>
          <w:sz w:val="28"/>
          <w:szCs w:val="28"/>
        </w:rPr>
        <w:t xml:space="preserve"> районе успешно р</w:t>
      </w:r>
      <w:r w:rsidR="002C684B">
        <w:rPr>
          <w:rFonts w:cs="Times New Roman"/>
          <w:sz w:val="28"/>
          <w:szCs w:val="28"/>
        </w:rPr>
        <w:t>азвивается сфера бытовых услуг, пов</w:t>
      </w:r>
      <w:r>
        <w:rPr>
          <w:rFonts w:cs="Times New Roman"/>
          <w:sz w:val="28"/>
          <w:szCs w:val="28"/>
        </w:rPr>
        <w:t>ышается качество и культура обслуживания населения</w:t>
      </w:r>
      <w:r w:rsidR="002C684B">
        <w:rPr>
          <w:rFonts w:cs="Times New Roman"/>
          <w:sz w:val="28"/>
          <w:szCs w:val="28"/>
        </w:rPr>
        <w:t>.</w:t>
      </w:r>
    </w:p>
    <w:p w:rsidR="00DA254E" w:rsidRDefault="00DA254E" w:rsidP="00DA254E">
      <w:pPr>
        <w:pStyle w:val="a1"/>
        <w:spacing w:after="0" w:line="100" w:lineRule="atLeast"/>
        <w:ind w:firstLine="684"/>
        <w:jc w:val="both"/>
        <w:rPr>
          <w:sz w:val="28"/>
        </w:rPr>
      </w:pPr>
      <w:r>
        <w:rPr>
          <w:sz w:val="28"/>
        </w:rPr>
        <w:t>По состоянию на 01.01.201</w:t>
      </w:r>
      <w:r w:rsidR="007C2C82">
        <w:rPr>
          <w:sz w:val="28"/>
        </w:rPr>
        <w:t>7</w:t>
      </w:r>
      <w:r>
        <w:rPr>
          <w:sz w:val="28"/>
        </w:rPr>
        <w:t>  года оказанием бытовых услуг занимаются 7</w:t>
      </w:r>
      <w:r w:rsidR="007C2C82">
        <w:rPr>
          <w:sz w:val="28"/>
        </w:rPr>
        <w:t>6</w:t>
      </w:r>
      <w:r>
        <w:rPr>
          <w:sz w:val="28"/>
        </w:rPr>
        <w:t xml:space="preserve"> предпринимател</w:t>
      </w:r>
      <w:r w:rsidR="00034969">
        <w:rPr>
          <w:sz w:val="28"/>
        </w:rPr>
        <w:t>я</w:t>
      </w:r>
      <w:r>
        <w:rPr>
          <w:sz w:val="28"/>
        </w:rPr>
        <w:t xml:space="preserve"> без образования юридического лица и </w:t>
      </w:r>
      <w:r w:rsidR="00745D99">
        <w:rPr>
          <w:sz w:val="28"/>
        </w:rPr>
        <w:t>10</w:t>
      </w:r>
      <w:r>
        <w:rPr>
          <w:sz w:val="28"/>
        </w:rPr>
        <w:t xml:space="preserve"> предприятий. </w:t>
      </w:r>
    </w:p>
    <w:p w:rsidR="00AF1389" w:rsidRDefault="00DA254E" w:rsidP="00DA254E">
      <w:pPr>
        <w:pStyle w:val="a1"/>
        <w:spacing w:after="0" w:line="100" w:lineRule="atLeast"/>
        <w:ind w:firstLine="709"/>
        <w:jc w:val="both"/>
        <w:rPr>
          <w:sz w:val="28"/>
        </w:rPr>
      </w:pPr>
      <w:r>
        <w:rPr>
          <w:sz w:val="28"/>
        </w:rPr>
        <w:t>За отчетный период  в данной сфере достигнуты следующие показатели:</w:t>
      </w:r>
    </w:p>
    <w:p w:rsidR="00DA254E" w:rsidRDefault="00DA254E" w:rsidP="00DA254E">
      <w:pPr>
        <w:pStyle w:val="a1"/>
        <w:spacing w:after="0" w:line="100" w:lineRule="atLeast"/>
        <w:ind w:firstLine="709"/>
        <w:jc w:val="both"/>
        <w:rPr>
          <w:sz w:val="28"/>
        </w:rPr>
      </w:pPr>
      <w:r>
        <w:rPr>
          <w:sz w:val="28"/>
        </w:rPr>
        <w:t>- число объектов, предоставляемых населению бытовые услуги, состав</w:t>
      </w:r>
      <w:r>
        <w:rPr>
          <w:sz w:val="28"/>
        </w:rPr>
        <w:softHyphen/>
        <w:t>ляет – 8</w:t>
      </w:r>
      <w:r w:rsidR="007C2C82">
        <w:rPr>
          <w:sz w:val="28"/>
        </w:rPr>
        <w:t>6</w:t>
      </w:r>
      <w:r>
        <w:rPr>
          <w:sz w:val="28"/>
        </w:rPr>
        <w:t xml:space="preserve"> единицы; </w:t>
      </w:r>
    </w:p>
    <w:p w:rsidR="00DA254E" w:rsidRDefault="00DA254E" w:rsidP="00DA254E">
      <w:pPr>
        <w:pStyle w:val="a1"/>
        <w:spacing w:after="0" w:line="100" w:lineRule="atLeast"/>
        <w:ind w:firstLine="709"/>
        <w:jc w:val="both"/>
        <w:rPr>
          <w:sz w:val="28"/>
          <w:szCs w:val="28"/>
        </w:rPr>
      </w:pPr>
      <w:r>
        <w:rPr>
          <w:sz w:val="28"/>
        </w:rPr>
        <w:t>- число работающих на данных объектах составляет  1</w:t>
      </w:r>
      <w:r w:rsidR="007C2C82">
        <w:rPr>
          <w:sz w:val="28"/>
        </w:rPr>
        <w:t>16</w:t>
      </w:r>
      <w:r>
        <w:rPr>
          <w:sz w:val="28"/>
        </w:rPr>
        <w:t>  человек</w:t>
      </w:r>
      <w:r w:rsidR="00FF0D5C">
        <w:rPr>
          <w:sz w:val="28"/>
        </w:rPr>
        <w:t>.</w:t>
      </w:r>
    </w:p>
    <w:p w:rsidR="00FF0D5C" w:rsidRDefault="00FF0D5C" w:rsidP="00627FB7">
      <w:pPr>
        <w:ind w:firstLine="576"/>
        <w:jc w:val="both"/>
        <w:rPr>
          <w:b/>
        </w:rPr>
      </w:pPr>
    </w:p>
    <w:p w:rsidR="00F709A0" w:rsidRPr="00F709A0" w:rsidRDefault="00DA254E" w:rsidP="00F709A0">
      <w:pPr>
        <w:ind w:firstLine="708"/>
        <w:jc w:val="both"/>
        <w:rPr>
          <w:sz w:val="28"/>
        </w:rPr>
      </w:pPr>
      <w:r w:rsidRPr="00FF0D5C">
        <w:rPr>
          <w:b/>
        </w:rPr>
        <w:t xml:space="preserve">  </w:t>
      </w:r>
      <w:r w:rsidRPr="00F709A0">
        <w:rPr>
          <w:sz w:val="28"/>
          <w:szCs w:val="28"/>
        </w:rPr>
        <w:t>Для повышения качества и доступности</w:t>
      </w:r>
      <w:r w:rsidRPr="00F709A0">
        <w:t xml:space="preserve"> </w:t>
      </w:r>
      <w:proofErr w:type="gramStart"/>
      <w:r w:rsidRPr="00F709A0">
        <w:rPr>
          <w:sz w:val="28"/>
        </w:rPr>
        <w:t>предоставления</w:t>
      </w:r>
      <w:proofErr w:type="gramEnd"/>
      <w:r w:rsidRPr="00F709A0">
        <w:rPr>
          <w:sz w:val="28"/>
        </w:rPr>
        <w:t xml:space="preserve"> государственных и муниципальных услуг </w:t>
      </w:r>
      <w:r w:rsidR="00F709A0" w:rsidRPr="00F709A0">
        <w:rPr>
          <w:sz w:val="28"/>
        </w:rPr>
        <w:t xml:space="preserve">в с. Грачевка </w:t>
      </w:r>
      <w:r w:rsidR="004A7307">
        <w:rPr>
          <w:sz w:val="28"/>
        </w:rPr>
        <w:t xml:space="preserve">с 2016 года </w:t>
      </w:r>
      <w:r w:rsidR="00F709A0" w:rsidRPr="00F709A0">
        <w:rPr>
          <w:sz w:val="28"/>
        </w:rPr>
        <w:t>функционирует</w:t>
      </w:r>
      <w:r w:rsidR="00FF0D5C" w:rsidRPr="00F709A0">
        <w:rPr>
          <w:sz w:val="28"/>
        </w:rPr>
        <w:t xml:space="preserve"> многофункциональн</w:t>
      </w:r>
      <w:r w:rsidR="00F709A0" w:rsidRPr="00F709A0">
        <w:rPr>
          <w:sz w:val="28"/>
        </w:rPr>
        <w:t>ый</w:t>
      </w:r>
      <w:r w:rsidR="00FF0D5C" w:rsidRPr="00F709A0">
        <w:rPr>
          <w:sz w:val="28"/>
        </w:rPr>
        <w:t xml:space="preserve"> центр предоставления государственных и муниципальных услуг</w:t>
      </w:r>
      <w:r w:rsidR="00F709A0" w:rsidRPr="00F709A0">
        <w:rPr>
          <w:sz w:val="28"/>
        </w:rPr>
        <w:t xml:space="preserve">, на базе которого в отчетном периоде  </w:t>
      </w:r>
      <w:r w:rsidR="00FF0D5C" w:rsidRPr="00F709A0">
        <w:rPr>
          <w:sz w:val="28"/>
        </w:rPr>
        <w:t>оказано</w:t>
      </w:r>
      <w:r w:rsidR="00F709A0" w:rsidRPr="00F709A0">
        <w:rPr>
          <w:sz w:val="28"/>
        </w:rPr>
        <w:t xml:space="preserve">  </w:t>
      </w:r>
      <w:r w:rsidR="00813CB1">
        <w:rPr>
          <w:sz w:val="28"/>
        </w:rPr>
        <w:t>25245</w:t>
      </w:r>
      <w:r w:rsidR="007567CE">
        <w:rPr>
          <w:sz w:val="28"/>
        </w:rPr>
        <w:t xml:space="preserve"> </w:t>
      </w:r>
      <w:r w:rsidR="00F709A0" w:rsidRPr="00F709A0">
        <w:rPr>
          <w:sz w:val="28"/>
        </w:rPr>
        <w:t>услуг</w:t>
      </w:r>
      <w:r w:rsidR="00813CB1">
        <w:rPr>
          <w:sz w:val="28"/>
        </w:rPr>
        <w:t xml:space="preserve"> по 205 видам.</w:t>
      </w:r>
      <w:r w:rsidR="00924EDF">
        <w:rPr>
          <w:sz w:val="28"/>
        </w:rPr>
        <w:t xml:space="preserve"> Доля граждан, имеющих доступ к получению государственных и муниципальных услуг по принципу «одного окна» по месту пребывания, в том числе и на базе МФЦ составляет 100%.</w:t>
      </w:r>
    </w:p>
    <w:p w:rsidR="00CA6D12" w:rsidRDefault="00F709A0" w:rsidP="00CA6D12">
      <w:pPr>
        <w:ind w:firstLine="708"/>
        <w:jc w:val="both"/>
        <w:rPr>
          <w:color w:val="000000"/>
          <w:sz w:val="28"/>
          <w:szCs w:val="28"/>
        </w:rPr>
      </w:pPr>
      <w:r w:rsidRPr="00F709A0">
        <w:rPr>
          <w:sz w:val="28"/>
          <w:szCs w:val="28"/>
        </w:rPr>
        <w:t xml:space="preserve">В целях выполнения Указа Президента Российской Федерации от 07.05.2012 года </w:t>
      </w:r>
      <w:r w:rsidR="007567CE">
        <w:rPr>
          <w:sz w:val="28"/>
          <w:szCs w:val="28"/>
        </w:rPr>
        <w:t>№</w:t>
      </w:r>
      <w:r w:rsidR="004A7307">
        <w:rPr>
          <w:sz w:val="28"/>
          <w:szCs w:val="28"/>
        </w:rPr>
        <w:t xml:space="preserve"> </w:t>
      </w:r>
      <w:r w:rsidRPr="00F709A0">
        <w:rPr>
          <w:sz w:val="28"/>
          <w:szCs w:val="28"/>
        </w:rPr>
        <w:t>601 «Об основных направлениях совершенствования системы государственного управления»</w:t>
      </w:r>
      <w:r w:rsidR="002B07C1" w:rsidRPr="00FF0D5C">
        <w:rPr>
          <w:b/>
          <w:sz w:val="28"/>
          <w:szCs w:val="28"/>
        </w:rPr>
        <w:t xml:space="preserve"> </w:t>
      </w:r>
      <w:r w:rsidR="007567CE">
        <w:rPr>
          <w:b/>
          <w:sz w:val="28"/>
          <w:szCs w:val="28"/>
        </w:rPr>
        <w:t xml:space="preserve"> </w:t>
      </w:r>
      <w:r w:rsidR="007567CE" w:rsidRPr="007567CE">
        <w:rPr>
          <w:sz w:val="28"/>
          <w:szCs w:val="28"/>
        </w:rPr>
        <w:t>админи</w:t>
      </w:r>
      <w:r w:rsidR="007567CE">
        <w:rPr>
          <w:sz w:val="28"/>
          <w:szCs w:val="28"/>
        </w:rPr>
        <w:t>страцией района продолжена работа по достижению планового значения показателя «доля граждан, использующих механизм получения  государственных и муниципальных услуг в электронной форме».</w:t>
      </w:r>
      <w:r w:rsidR="00071587">
        <w:rPr>
          <w:sz w:val="28"/>
          <w:szCs w:val="28"/>
        </w:rPr>
        <w:t xml:space="preserve"> За отчетный период доля населения Грачевского района, зарегистрированных на портале гос</w:t>
      </w:r>
      <w:r w:rsidR="001247BC">
        <w:rPr>
          <w:sz w:val="28"/>
          <w:szCs w:val="28"/>
        </w:rPr>
        <w:t xml:space="preserve">ударственных </w:t>
      </w:r>
      <w:r w:rsidR="00071587">
        <w:rPr>
          <w:sz w:val="28"/>
          <w:szCs w:val="28"/>
        </w:rPr>
        <w:t>услуг (ЕСИА)</w:t>
      </w:r>
      <w:r w:rsidR="004A7307">
        <w:rPr>
          <w:sz w:val="28"/>
          <w:szCs w:val="28"/>
        </w:rPr>
        <w:t>,</w:t>
      </w:r>
      <w:r w:rsidR="00071587">
        <w:rPr>
          <w:sz w:val="28"/>
          <w:szCs w:val="28"/>
        </w:rPr>
        <w:t xml:space="preserve">  составила  26,4%</w:t>
      </w:r>
      <w:r w:rsidR="004A7307">
        <w:rPr>
          <w:sz w:val="28"/>
          <w:szCs w:val="28"/>
        </w:rPr>
        <w:t xml:space="preserve"> </w:t>
      </w:r>
      <w:proofErr w:type="gramStart"/>
      <w:r w:rsidR="00CA6D12">
        <w:rPr>
          <w:sz w:val="28"/>
          <w:szCs w:val="28"/>
        </w:rPr>
        <w:t>при</w:t>
      </w:r>
      <w:proofErr w:type="gramEnd"/>
      <w:r w:rsidR="00CA6D12">
        <w:rPr>
          <w:sz w:val="28"/>
          <w:szCs w:val="28"/>
        </w:rPr>
        <w:t xml:space="preserve"> плановом показателе-25%, доля муниципальных услуг, переведенных в электронный вид, составляет 37,9% (11 из 29).</w:t>
      </w:r>
    </w:p>
    <w:p w:rsidR="00BB5650" w:rsidRDefault="007567CE" w:rsidP="002B07C1">
      <w:pPr>
        <w:ind w:firstLine="708"/>
        <w:jc w:val="both"/>
        <w:rPr>
          <w:sz w:val="28"/>
          <w:szCs w:val="28"/>
        </w:rPr>
      </w:pPr>
      <w:proofErr w:type="gramStart"/>
      <w:r>
        <w:rPr>
          <w:sz w:val="28"/>
          <w:szCs w:val="28"/>
        </w:rPr>
        <w:t xml:space="preserve">В рамках подпрограммы </w:t>
      </w:r>
      <w:r w:rsidR="00071587">
        <w:rPr>
          <w:sz w:val="28"/>
          <w:szCs w:val="28"/>
        </w:rPr>
        <w:t>«</w:t>
      </w:r>
      <w:r w:rsidR="00071587">
        <w:rPr>
          <w:color w:val="000000"/>
          <w:sz w:val="28"/>
          <w:szCs w:val="28"/>
        </w:rPr>
        <w:t>Снижение административных барьеров, оптимизация и повышение качества предоставления государственных и муниципальных услуг в Грачевском муниципальном районе Ставропольского края, в том числе на базе многофункциональных центров предоставления государственных и муниципальных услуг в Грачевском муниципальном районе Ставропольского края" муниципальной программы Грачевского муниципального района Ставропольского края «Развитие экономики Грачевского муници</w:t>
      </w:r>
      <w:r w:rsidR="00071587">
        <w:rPr>
          <w:color w:val="000000"/>
          <w:sz w:val="28"/>
          <w:szCs w:val="28"/>
        </w:rPr>
        <w:softHyphen/>
        <w:t>пального района Ставропольского края» предусмотрено финансирование на</w:t>
      </w:r>
      <w:r w:rsidR="00CA6D12">
        <w:rPr>
          <w:color w:val="000000"/>
          <w:sz w:val="28"/>
          <w:szCs w:val="28"/>
        </w:rPr>
        <w:t xml:space="preserve"> завершение мероприятий по </w:t>
      </w:r>
      <w:r w:rsidR="00071587">
        <w:rPr>
          <w:color w:val="000000"/>
          <w:sz w:val="28"/>
          <w:szCs w:val="28"/>
        </w:rPr>
        <w:t xml:space="preserve"> перевод</w:t>
      </w:r>
      <w:r w:rsidR="00CA6D12">
        <w:rPr>
          <w:color w:val="000000"/>
          <w:sz w:val="28"/>
          <w:szCs w:val="28"/>
        </w:rPr>
        <w:t>у</w:t>
      </w:r>
      <w:proofErr w:type="gramEnd"/>
      <w:r w:rsidR="00071587">
        <w:rPr>
          <w:color w:val="000000"/>
          <w:sz w:val="28"/>
          <w:szCs w:val="28"/>
        </w:rPr>
        <w:t xml:space="preserve"> муниципальных услуг в электронный вид</w:t>
      </w:r>
      <w:r w:rsidR="004A7307">
        <w:rPr>
          <w:color w:val="000000"/>
          <w:sz w:val="28"/>
          <w:szCs w:val="28"/>
        </w:rPr>
        <w:t xml:space="preserve">. </w:t>
      </w:r>
    </w:p>
    <w:p w:rsidR="00CA6D12" w:rsidRDefault="00CA6D12" w:rsidP="002B07C1">
      <w:pPr>
        <w:ind w:firstLine="708"/>
        <w:jc w:val="both"/>
        <w:rPr>
          <w:sz w:val="28"/>
          <w:szCs w:val="28"/>
        </w:rPr>
      </w:pPr>
    </w:p>
    <w:p w:rsidR="00956AD7" w:rsidRDefault="00E82EDA" w:rsidP="002B07C1">
      <w:pPr>
        <w:ind w:firstLine="708"/>
        <w:jc w:val="both"/>
        <w:rPr>
          <w:sz w:val="28"/>
          <w:szCs w:val="28"/>
        </w:rPr>
      </w:pPr>
      <w:r>
        <w:rPr>
          <w:sz w:val="28"/>
          <w:szCs w:val="28"/>
        </w:rPr>
        <w:t>Отчет о проделанной работе   по реализации Стратегии и достижении на</w:t>
      </w:r>
      <w:r>
        <w:rPr>
          <w:sz w:val="28"/>
          <w:szCs w:val="28"/>
        </w:rPr>
        <w:softHyphen/>
        <w:t>меченных контрольных показателей за 201</w:t>
      </w:r>
      <w:r w:rsidR="00FF0D5C">
        <w:rPr>
          <w:sz w:val="28"/>
          <w:szCs w:val="28"/>
        </w:rPr>
        <w:t>6</w:t>
      </w:r>
      <w:r w:rsidR="00BB5650">
        <w:rPr>
          <w:sz w:val="28"/>
          <w:szCs w:val="28"/>
        </w:rPr>
        <w:t xml:space="preserve"> год </w:t>
      </w:r>
      <w:r w:rsidR="002B07C1" w:rsidRPr="00CE3101">
        <w:rPr>
          <w:sz w:val="28"/>
          <w:szCs w:val="28"/>
        </w:rPr>
        <w:t xml:space="preserve"> отражает позитивную динамику развития  </w:t>
      </w:r>
      <w:r w:rsidR="002B07C1">
        <w:rPr>
          <w:sz w:val="28"/>
          <w:szCs w:val="28"/>
        </w:rPr>
        <w:t>Грачевского муниципального</w:t>
      </w:r>
      <w:r w:rsidR="002B07C1" w:rsidRPr="00CE3101">
        <w:rPr>
          <w:sz w:val="28"/>
          <w:szCs w:val="28"/>
        </w:rPr>
        <w:t xml:space="preserve"> района. Так, в 201</w:t>
      </w:r>
      <w:r w:rsidR="00FF0D5C">
        <w:rPr>
          <w:sz w:val="28"/>
          <w:szCs w:val="28"/>
        </w:rPr>
        <w:t>6</w:t>
      </w:r>
      <w:r w:rsidR="002B07C1">
        <w:rPr>
          <w:sz w:val="28"/>
          <w:szCs w:val="28"/>
        </w:rPr>
        <w:t xml:space="preserve"> году увеличилась</w:t>
      </w:r>
      <w:r w:rsidR="002B07C1" w:rsidRPr="00CE3101">
        <w:rPr>
          <w:sz w:val="28"/>
          <w:szCs w:val="28"/>
        </w:rPr>
        <w:t xml:space="preserve"> среднемесячная заработная плата</w:t>
      </w:r>
      <w:r w:rsidR="002B07C1">
        <w:rPr>
          <w:sz w:val="28"/>
          <w:szCs w:val="28"/>
        </w:rPr>
        <w:t xml:space="preserve"> работников предприятий и организаций, у</w:t>
      </w:r>
      <w:r w:rsidR="002B07C1" w:rsidRPr="00CE3101">
        <w:rPr>
          <w:sz w:val="28"/>
          <w:szCs w:val="28"/>
        </w:rPr>
        <w:t>луч</w:t>
      </w:r>
      <w:r w:rsidR="002B07C1">
        <w:rPr>
          <w:sz w:val="28"/>
          <w:szCs w:val="28"/>
        </w:rPr>
        <w:t>шилась ситуация на рынке труда. В</w:t>
      </w:r>
      <w:r w:rsidR="002B07C1" w:rsidRPr="00CE3101">
        <w:rPr>
          <w:sz w:val="28"/>
          <w:szCs w:val="28"/>
        </w:rPr>
        <w:t xml:space="preserve">ведены в эксплуатацию </w:t>
      </w:r>
      <w:r w:rsidR="002B07C1">
        <w:rPr>
          <w:sz w:val="28"/>
          <w:szCs w:val="28"/>
        </w:rPr>
        <w:t>торговые объекты</w:t>
      </w:r>
      <w:r w:rsidR="002B07C1" w:rsidRPr="00CE3101">
        <w:rPr>
          <w:sz w:val="28"/>
          <w:szCs w:val="28"/>
        </w:rPr>
        <w:t xml:space="preserve">. Отмечается рост </w:t>
      </w:r>
      <w:r w:rsidR="00FF0D5C">
        <w:rPr>
          <w:sz w:val="28"/>
          <w:szCs w:val="28"/>
        </w:rPr>
        <w:t xml:space="preserve">сельскохозяйственного и </w:t>
      </w:r>
      <w:r w:rsidR="002B07C1" w:rsidRPr="00CE3101">
        <w:rPr>
          <w:sz w:val="28"/>
          <w:szCs w:val="28"/>
        </w:rPr>
        <w:t xml:space="preserve">промышленного производства, розничного товарооборота. </w:t>
      </w:r>
      <w:r w:rsidR="002B07C1">
        <w:rPr>
          <w:sz w:val="28"/>
          <w:szCs w:val="28"/>
        </w:rPr>
        <w:t xml:space="preserve">Возросло </w:t>
      </w:r>
      <w:r w:rsidR="002B07C1" w:rsidRPr="00CE3101">
        <w:rPr>
          <w:sz w:val="28"/>
          <w:szCs w:val="28"/>
        </w:rPr>
        <w:t xml:space="preserve"> количество субъектов малого </w:t>
      </w:r>
      <w:r w:rsidR="00BB5650">
        <w:rPr>
          <w:sz w:val="28"/>
          <w:szCs w:val="28"/>
        </w:rPr>
        <w:t xml:space="preserve">и среднего </w:t>
      </w:r>
      <w:r w:rsidR="002B07C1" w:rsidRPr="00CE3101">
        <w:rPr>
          <w:sz w:val="28"/>
          <w:szCs w:val="28"/>
        </w:rPr>
        <w:t>предпринимательства.</w:t>
      </w:r>
      <w:r w:rsidR="001E2087">
        <w:rPr>
          <w:sz w:val="28"/>
          <w:szCs w:val="28"/>
        </w:rPr>
        <w:t xml:space="preserve"> </w:t>
      </w:r>
    </w:p>
    <w:p w:rsidR="002B07C1" w:rsidRDefault="002B07C1" w:rsidP="002B07C1">
      <w:pPr>
        <w:ind w:firstLine="708"/>
        <w:jc w:val="both"/>
        <w:rPr>
          <w:sz w:val="28"/>
          <w:szCs w:val="28"/>
        </w:rPr>
      </w:pPr>
      <w:r w:rsidRPr="00CE3101">
        <w:rPr>
          <w:sz w:val="28"/>
          <w:szCs w:val="28"/>
        </w:rPr>
        <w:t>Положительная направленность ключевых показателей</w:t>
      </w:r>
      <w:r w:rsidR="00956AD7">
        <w:rPr>
          <w:sz w:val="28"/>
          <w:szCs w:val="28"/>
        </w:rPr>
        <w:t xml:space="preserve"> Стратегии</w:t>
      </w:r>
      <w:r w:rsidRPr="00CE3101">
        <w:rPr>
          <w:sz w:val="28"/>
          <w:szCs w:val="28"/>
        </w:rPr>
        <w:t xml:space="preserve"> </w:t>
      </w:r>
      <w:r w:rsidRPr="00CE3101">
        <w:rPr>
          <w:sz w:val="28"/>
          <w:szCs w:val="28"/>
        </w:rPr>
        <w:lastRenderedPageBreak/>
        <w:t xml:space="preserve">обеспечивает </w:t>
      </w:r>
      <w:r w:rsidR="00BB5650">
        <w:rPr>
          <w:sz w:val="28"/>
          <w:szCs w:val="28"/>
        </w:rPr>
        <w:t>достижение главной стратегической цел</w:t>
      </w:r>
      <w:proofErr w:type="gramStart"/>
      <w:r w:rsidR="00BB5650">
        <w:rPr>
          <w:sz w:val="28"/>
          <w:szCs w:val="28"/>
        </w:rPr>
        <w:t>и-</w:t>
      </w:r>
      <w:proofErr w:type="gramEnd"/>
      <w:r w:rsidR="00956AD7">
        <w:rPr>
          <w:sz w:val="28"/>
          <w:szCs w:val="28"/>
        </w:rPr>
        <w:t xml:space="preserve"> </w:t>
      </w:r>
      <w:r w:rsidRPr="00CE3101">
        <w:rPr>
          <w:sz w:val="28"/>
          <w:szCs w:val="28"/>
        </w:rPr>
        <w:t xml:space="preserve">рост качества жизни населения и повышение устойчивости  экономики </w:t>
      </w:r>
      <w:r>
        <w:rPr>
          <w:sz w:val="28"/>
          <w:szCs w:val="28"/>
        </w:rPr>
        <w:t>Грачевского</w:t>
      </w:r>
      <w:r w:rsidR="00BB5650">
        <w:rPr>
          <w:sz w:val="28"/>
          <w:szCs w:val="28"/>
        </w:rPr>
        <w:t xml:space="preserve"> района.</w:t>
      </w:r>
    </w:p>
    <w:p w:rsidR="002765C6" w:rsidRDefault="002765C6" w:rsidP="002B07C1">
      <w:pPr>
        <w:ind w:firstLine="708"/>
        <w:jc w:val="both"/>
        <w:rPr>
          <w:sz w:val="28"/>
          <w:szCs w:val="28"/>
        </w:rPr>
      </w:pPr>
    </w:p>
    <w:p w:rsidR="002765C6" w:rsidRDefault="002765C6" w:rsidP="002765C6">
      <w:pPr>
        <w:jc w:val="center"/>
        <w:rPr>
          <w:sz w:val="28"/>
          <w:szCs w:val="28"/>
        </w:rPr>
      </w:pPr>
      <w:r>
        <w:rPr>
          <w:sz w:val="28"/>
          <w:szCs w:val="28"/>
        </w:rPr>
        <w:t>Выполнение целевых индикаторов Стратегии социально-экономического развития Грачевского муниципального района Ставропольского края за 2016 год к плановым значениям 2015 года</w:t>
      </w:r>
    </w:p>
    <w:p w:rsidR="0065026B" w:rsidRDefault="0065026B" w:rsidP="002765C6">
      <w:pPr>
        <w:jc w:val="center"/>
        <w:rPr>
          <w:sz w:val="28"/>
          <w:szCs w:val="28"/>
        </w:rPr>
      </w:pPr>
    </w:p>
    <w:tbl>
      <w:tblPr>
        <w:tblW w:w="964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3521"/>
        <w:gridCol w:w="1701"/>
        <w:gridCol w:w="1417"/>
        <w:gridCol w:w="1145"/>
        <w:gridCol w:w="1145"/>
      </w:tblGrid>
      <w:tr w:rsidR="0065026B" w:rsidRPr="007E52AD" w:rsidTr="0065026B">
        <w:trPr>
          <w:trHeight w:val="240"/>
          <w:tblHeader/>
        </w:trPr>
        <w:tc>
          <w:tcPr>
            <w:tcW w:w="720" w:type="dxa"/>
            <w:vMerge w:val="restart"/>
            <w:shd w:val="clear" w:color="auto" w:fill="auto"/>
            <w:tcMar>
              <w:left w:w="85" w:type="dxa"/>
              <w:right w:w="85" w:type="dxa"/>
            </w:tcMar>
            <w:vAlign w:val="center"/>
            <w:hideMark/>
          </w:tcPr>
          <w:p w:rsidR="0065026B" w:rsidRPr="00022D48" w:rsidRDefault="0065026B" w:rsidP="00B05254">
            <w:pPr>
              <w:spacing w:line="240" w:lineRule="exact"/>
              <w:jc w:val="center"/>
              <w:rPr>
                <w:color w:val="000000"/>
              </w:rPr>
            </w:pPr>
            <w:r w:rsidRPr="00022D48">
              <w:rPr>
                <w:color w:val="000000"/>
              </w:rPr>
              <w:t>/</w:t>
            </w:r>
            <w:proofErr w:type="spellStart"/>
            <w:proofErr w:type="gramStart"/>
            <w:r w:rsidRPr="00022D48">
              <w:rPr>
                <w:color w:val="000000"/>
              </w:rPr>
              <w:t>п</w:t>
            </w:r>
            <w:proofErr w:type="spellEnd"/>
            <w:proofErr w:type="gramEnd"/>
            <w:r>
              <w:rPr>
                <w:color w:val="000000"/>
              </w:rPr>
              <w:t>*</w:t>
            </w:r>
          </w:p>
        </w:tc>
        <w:tc>
          <w:tcPr>
            <w:tcW w:w="3521" w:type="dxa"/>
            <w:vMerge w:val="restart"/>
            <w:shd w:val="clear" w:color="auto" w:fill="auto"/>
            <w:tcMar>
              <w:left w:w="85" w:type="dxa"/>
              <w:right w:w="85" w:type="dxa"/>
            </w:tcMar>
            <w:vAlign w:val="center"/>
            <w:hideMark/>
          </w:tcPr>
          <w:p w:rsidR="0065026B" w:rsidRPr="007E52AD" w:rsidRDefault="0065026B" w:rsidP="00B05254">
            <w:pPr>
              <w:spacing w:line="240" w:lineRule="exact"/>
              <w:jc w:val="center"/>
              <w:rPr>
                <w:color w:val="000000"/>
              </w:rPr>
            </w:pPr>
            <w:r w:rsidRPr="007E52AD">
              <w:rPr>
                <w:color w:val="000000"/>
              </w:rPr>
              <w:t>Наименование показателя*</w:t>
            </w:r>
            <w:r w:rsidRPr="007E52AD">
              <w:rPr>
                <w:rStyle w:val="afd"/>
                <w:color w:val="FFFFFF" w:themeColor="background1"/>
              </w:rPr>
              <w:footnoteReference w:id="1"/>
            </w:r>
          </w:p>
        </w:tc>
        <w:tc>
          <w:tcPr>
            <w:tcW w:w="1701" w:type="dxa"/>
            <w:vMerge w:val="restart"/>
            <w:shd w:val="clear" w:color="auto" w:fill="auto"/>
            <w:tcMar>
              <w:left w:w="85" w:type="dxa"/>
              <w:right w:w="85" w:type="dxa"/>
            </w:tcMar>
            <w:vAlign w:val="center"/>
            <w:hideMark/>
          </w:tcPr>
          <w:p w:rsidR="0065026B" w:rsidRPr="007E52AD" w:rsidRDefault="0065026B" w:rsidP="00B05254">
            <w:pPr>
              <w:spacing w:line="240" w:lineRule="exact"/>
              <w:jc w:val="center"/>
              <w:rPr>
                <w:color w:val="000000"/>
              </w:rPr>
            </w:pPr>
            <w:r w:rsidRPr="007E52AD">
              <w:rPr>
                <w:color w:val="000000"/>
              </w:rPr>
              <w:t>Единицы измерения*</w:t>
            </w:r>
          </w:p>
        </w:tc>
        <w:tc>
          <w:tcPr>
            <w:tcW w:w="1417" w:type="dxa"/>
            <w:vMerge w:val="restart"/>
            <w:shd w:val="clear" w:color="auto" w:fill="auto"/>
            <w:tcMar>
              <w:left w:w="85" w:type="dxa"/>
              <w:right w:w="85" w:type="dxa"/>
            </w:tcMar>
            <w:vAlign w:val="center"/>
            <w:hideMark/>
          </w:tcPr>
          <w:p w:rsidR="0065026B" w:rsidRPr="007E52AD" w:rsidRDefault="0065026B" w:rsidP="00B05254">
            <w:pPr>
              <w:spacing w:line="240" w:lineRule="exact"/>
              <w:jc w:val="center"/>
              <w:rPr>
                <w:color w:val="000000"/>
              </w:rPr>
            </w:pPr>
            <w:r>
              <w:rPr>
                <w:color w:val="000000"/>
              </w:rPr>
              <w:t xml:space="preserve">2015г </w:t>
            </w:r>
            <w:proofErr w:type="gramStart"/>
            <w:r>
              <w:rPr>
                <w:color w:val="000000"/>
              </w:rPr>
              <w:t>плановый</w:t>
            </w:r>
            <w:proofErr w:type="gramEnd"/>
            <w:r>
              <w:rPr>
                <w:color w:val="000000"/>
              </w:rPr>
              <w:t xml:space="preserve"> (Стратегия)</w:t>
            </w:r>
          </w:p>
        </w:tc>
        <w:tc>
          <w:tcPr>
            <w:tcW w:w="1145" w:type="dxa"/>
            <w:vMerge w:val="restart"/>
            <w:shd w:val="clear" w:color="auto" w:fill="auto"/>
            <w:vAlign w:val="center"/>
          </w:tcPr>
          <w:p w:rsidR="0065026B" w:rsidRPr="007E52AD" w:rsidRDefault="0065026B" w:rsidP="00B05254">
            <w:pPr>
              <w:spacing w:line="240" w:lineRule="exact"/>
              <w:jc w:val="center"/>
              <w:rPr>
                <w:color w:val="000000"/>
              </w:rPr>
            </w:pPr>
            <w:r w:rsidRPr="007E52AD">
              <w:rPr>
                <w:color w:val="000000"/>
              </w:rPr>
              <w:t>20</w:t>
            </w:r>
            <w:r>
              <w:rPr>
                <w:color w:val="000000"/>
              </w:rPr>
              <w:t>16</w:t>
            </w:r>
            <w:r w:rsidRPr="007E52AD">
              <w:rPr>
                <w:color w:val="000000"/>
              </w:rPr>
              <w:t xml:space="preserve">г. </w:t>
            </w:r>
            <w:r>
              <w:rPr>
                <w:color w:val="000000"/>
              </w:rPr>
              <w:t>фактическое</w:t>
            </w:r>
            <w:r w:rsidRPr="007E52AD">
              <w:rPr>
                <w:color w:val="000000"/>
              </w:rPr>
              <w:t xml:space="preserve"> значение </w:t>
            </w:r>
          </w:p>
        </w:tc>
        <w:tc>
          <w:tcPr>
            <w:tcW w:w="1145" w:type="dxa"/>
            <w:vMerge w:val="restart"/>
          </w:tcPr>
          <w:p w:rsidR="0065026B" w:rsidRPr="007E52AD" w:rsidRDefault="0065026B" w:rsidP="00B05254">
            <w:pPr>
              <w:spacing w:line="240" w:lineRule="exact"/>
              <w:jc w:val="center"/>
              <w:rPr>
                <w:color w:val="000000"/>
              </w:rPr>
            </w:pPr>
            <w:r>
              <w:rPr>
                <w:color w:val="000000"/>
              </w:rPr>
              <w:t xml:space="preserve">Отклонение от плана, % </w:t>
            </w:r>
          </w:p>
        </w:tc>
      </w:tr>
      <w:tr w:rsidR="0065026B" w:rsidRPr="007E52AD" w:rsidTr="0065026B">
        <w:trPr>
          <w:trHeight w:val="913"/>
          <w:tblHeader/>
        </w:trPr>
        <w:tc>
          <w:tcPr>
            <w:tcW w:w="720" w:type="dxa"/>
            <w:vMerge/>
            <w:shd w:val="clear" w:color="auto" w:fill="auto"/>
            <w:tcMar>
              <w:left w:w="85" w:type="dxa"/>
              <w:right w:w="85" w:type="dxa"/>
            </w:tcMar>
            <w:vAlign w:val="center"/>
            <w:hideMark/>
          </w:tcPr>
          <w:p w:rsidR="0065026B" w:rsidRPr="00022D48" w:rsidRDefault="0065026B" w:rsidP="00B05254">
            <w:pPr>
              <w:spacing w:line="240" w:lineRule="exact"/>
              <w:jc w:val="center"/>
              <w:rPr>
                <w:color w:val="000000"/>
              </w:rPr>
            </w:pPr>
          </w:p>
        </w:tc>
        <w:tc>
          <w:tcPr>
            <w:tcW w:w="3521" w:type="dxa"/>
            <w:vMerge/>
            <w:shd w:val="clear" w:color="auto" w:fill="auto"/>
            <w:tcMar>
              <w:left w:w="85" w:type="dxa"/>
              <w:right w:w="85" w:type="dxa"/>
            </w:tcMar>
            <w:vAlign w:val="center"/>
            <w:hideMark/>
          </w:tcPr>
          <w:p w:rsidR="0065026B" w:rsidRPr="007E52AD" w:rsidRDefault="0065026B" w:rsidP="00B05254">
            <w:pPr>
              <w:spacing w:line="240" w:lineRule="exact"/>
              <w:jc w:val="center"/>
              <w:rPr>
                <w:color w:val="000000"/>
              </w:rPr>
            </w:pPr>
          </w:p>
        </w:tc>
        <w:tc>
          <w:tcPr>
            <w:tcW w:w="1701" w:type="dxa"/>
            <w:vMerge/>
            <w:shd w:val="clear" w:color="auto" w:fill="auto"/>
            <w:tcMar>
              <w:left w:w="85" w:type="dxa"/>
              <w:right w:w="85" w:type="dxa"/>
            </w:tcMar>
            <w:vAlign w:val="center"/>
            <w:hideMark/>
          </w:tcPr>
          <w:p w:rsidR="0065026B" w:rsidRPr="007E52AD" w:rsidRDefault="0065026B" w:rsidP="00B05254">
            <w:pPr>
              <w:spacing w:line="240" w:lineRule="exact"/>
              <w:jc w:val="center"/>
              <w:rPr>
                <w:color w:val="000000"/>
              </w:rPr>
            </w:pPr>
          </w:p>
        </w:tc>
        <w:tc>
          <w:tcPr>
            <w:tcW w:w="1417" w:type="dxa"/>
            <w:vMerge/>
            <w:shd w:val="clear" w:color="auto" w:fill="auto"/>
            <w:tcMar>
              <w:left w:w="85" w:type="dxa"/>
              <w:right w:w="85" w:type="dxa"/>
            </w:tcMar>
            <w:vAlign w:val="center"/>
            <w:hideMark/>
          </w:tcPr>
          <w:p w:rsidR="0065026B" w:rsidRDefault="0065026B" w:rsidP="00B05254">
            <w:pPr>
              <w:spacing w:line="240" w:lineRule="exact"/>
              <w:jc w:val="center"/>
              <w:rPr>
                <w:color w:val="000000"/>
              </w:rPr>
            </w:pPr>
          </w:p>
        </w:tc>
        <w:tc>
          <w:tcPr>
            <w:tcW w:w="1145" w:type="dxa"/>
            <w:vMerge/>
            <w:shd w:val="clear" w:color="auto" w:fill="auto"/>
            <w:vAlign w:val="center"/>
          </w:tcPr>
          <w:p w:rsidR="0065026B" w:rsidRPr="007E52AD" w:rsidRDefault="0065026B" w:rsidP="00B05254">
            <w:pPr>
              <w:spacing w:line="240" w:lineRule="exact"/>
              <w:jc w:val="center"/>
              <w:rPr>
                <w:color w:val="000000"/>
              </w:rPr>
            </w:pPr>
          </w:p>
        </w:tc>
        <w:tc>
          <w:tcPr>
            <w:tcW w:w="1145" w:type="dxa"/>
            <w:vMerge/>
          </w:tcPr>
          <w:p w:rsidR="0065026B" w:rsidRDefault="0065026B" w:rsidP="00B05254">
            <w:pPr>
              <w:spacing w:line="240" w:lineRule="exact"/>
              <w:jc w:val="center"/>
              <w:rPr>
                <w:color w:val="000000"/>
              </w:rPr>
            </w:pPr>
          </w:p>
        </w:tc>
      </w:tr>
      <w:tr w:rsidR="0065026B" w:rsidRPr="007E52AD" w:rsidTr="0065026B">
        <w:trPr>
          <w:trHeight w:val="487"/>
        </w:trPr>
        <w:tc>
          <w:tcPr>
            <w:tcW w:w="720" w:type="dxa"/>
            <w:shd w:val="clear" w:color="auto" w:fill="auto"/>
            <w:vAlign w:val="center"/>
            <w:hideMark/>
          </w:tcPr>
          <w:p w:rsidR="0065026B" w:rsidRPr="003551C1" w:rsidRDefault="0065026B" w:rsidP="00B05254">
            <w:pPr>
              <w:spacing w:line="240" w:lineRule="exact"/>
              <w:ind w:left="22"/>
              <w:jc w:val="center"/>
              <w:rPr>
                <w:color w:val="000000"/>
              </w:rPr>
            </w:pPr>
            <w:r>
              <w:rPr>
                <w:color w:val="000000"/>
              </w:rPr>
              <w:t>1.</w:t>
            </w:r>
          </w:p>
        </w:tc>
        <w:tc>
          <w:tcPr>
            <w:tcW w:w="3521" w:type="dxa"/>
            <w:shd w:val="clear" w:color="auto" w:fill="auto"/>
            <w:vAlign w:val="center"/>
            <w:hideMark/>
          </w:tcPr>
          <w:p w:rsidR="0065026B" w:rsidRPr="007E52AD" w:rsidRDefault="0065026B" w:rsidP="00B05254">
            <w:pPr>
              <w:spacing w:line="240" w:lineRule="exact"/>
              <w:jc w:val="center"/>
              <w:rPr>
                <w:color w:val="000000"/>
              </w:rPr>
            </w:pPr>
            <w:r w:rsidRPr="007E52AD">
              <w:rPr>
                <w:color w:val="000000"/>
              </w:rPr>
              <w:t>Ожидаемая продолжительность жизни</w:t>
            </w:r>
          </w:p>
        </w:tc>
        <w:tc>
          <w:tcPr>
            <w:tcW w:w="1701" w:type="dxa"/>
            <w:shd w:val="clear" w:color="auto" w:fill="auto"/>
            <w:vAlign w:val="center"/>
            <w:hideMark/>
          </w:tcPr>
          <w:p w:rsidR="0065026B" w:rsidRPr="007E52AD" w:rsidRDefault="0065026B" w:rsidP="00B05254">
            <w:pPr>
              <w:spacing w:line="240" w:lineRule="exact"/>
              <w:jc w:val="center"/>
              <w:rPr>
                <w:color w:val="000000"/>
              </w:rPr>
            </w:pPr>
            <w:r>
              <w:rPr>
                <w:color w:val="000000"/>
              </w:rPr>
              <w:t>лет</w:t>
            </w:r>
          </w:p>
        </w:tc>
        <w:tc>
          <w:tcPr>
            <w:tcW w:w="1417" w:type="dxa"/>
            <w:shd w:val="clear" w:color="auto" w:fill="auto"/>
            <w:vAlign w:val="center"/>
            <w:hideMark/>
          </w:tcPr>
          <w:p w:rsidR="0065026B" w:rsidRPr="007E52AD" w:rsidRDefault="0065026B" w:rsidP="00B05254">
            <w:pPr>
              <w:spacing w:line="240" w:lineRule="exact"/>
              <w:jc w:val="center"/>
              <w:rPr>
                <w:color w:val="000000"/>
              </w:rPr>
            </w:pPr>
            <w:r>
              <w:rPr>
                <w:color w:val="000000"/>
              </w:rPr>
              <w:t>70,6</w:t>
            </w:r>
          </w:p>
        </w:tc>
        <w:tc>
          <w:tcPr>
            <w:tcW w:w="1145" w:type="dxa"/>
            <w:shd w:val="clear" w:color="auto" w:fill="auto"/>
            <w:vAlign w:val="center"/>
          </w:tcPr>
          <w:p w:rsidR="0065026B" w:rsidRPr="007E52AD" w:rsidRDefault="0065026B" w:rsidP="00B05254">
            <w:pPr>
              <w:spacing w:line="240" w:lineRule="exact"/>
              <w:jc w:val="center"/>
              <w:rPr>
                <w:color w:val="000000"/>
              </w:rPr>
            </w:pPr>
            <w:r>
              <w:rPr>
                <w:color w:val="000000"/>
              </w:rPr>
              <w:t>70,8</w:t>
            </w:r>
          </w:p>
        </w:tc>
        <w:tc>
          <w:tcPr>
            <w:tcW w:w="1145" w:type="dxa"/>
            <w:vAlign w:val="center"/>
          </w:tcPr>
          <w:p w:rsidR="0065026B" w:rsidRPr="000F5550" w:rsidRDefault="0065026B" w:rsidP="00B05254">
            <w:pPr>
              <w:spacing w:line="240" w:lineRule="exact"/>
              <w:jc w:val="center"/>
              <w:rPr>
                <w:b/>
                <w:color w:val="000000"/>
              </w:rPr>
            </w:pPr>
            <w:r w:rsidRPr="000F5550">
              <w:rPr>
                <w:b/>
                <w:color w:val="000000"/>
              </w:rPr>
              <w:t>100,</w:t>
            </w:r>
            <w:r>
              <w:rPr>
                <w:b/>
                <w:color w:val="000000"/>
              </w:rPr>
              <w:t>3</w:t>
            </w:r>
          </w:p>
        </w:tc>
      </w:tr>
      <w:tr w:rsidR="0065026B" w:rsidRPr="007E52AD" w:rsidTr="0065026B">
        <w:trPr>
          <w:trHeight w:val="749"/>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2.</w:t>
            </w:r>
          </w:p>
        </w:tc>
        <w:tc>
          <w:tcPr>
            <w:tcW w:w="3521" w:type="dxa"/>
            <w:shd w:val="clear" w:color="auto" w:fill="auto"/>
            <w:vAlign w:val="center"/>
            <w:hideMark/>
          </w:tcPr>
          <w:p w:rsidR="0065026B" w:rsidRPr="0082612D" w:rsidRDefault="0065026B" w:rsidP="00B05254">
            <w:pPr>
              <w:spacing w:line="240" w:lineRule="exact"/>
              <w:jc w:val="center"/>
              <w:rPr>
                <w:bCs/>
                <w:color w:val="000000"/>
              </w:rPr>
            </w:pPr>
            <w:r w:rsidRPr="0082612D">
              <w:rPr>
                <w:color w:val="000000"/>
              </w:rPr>
              <w:t>Показатель рождаемости (число родившихся на 1000 человек населения)</w:t>
            </w:r>
          </w:p>
        </w:tc>
        <w:tc>
          <w:tcPr>
            <w:tcW w:w="1701" w:type="dxa"/>
            <w:shd w:val="clear" w:color="auto" w:fill="auto"/>
            <w:vAlign w:val="center"/>
            <w:hideMark/>
          </w:tcPr>
          <w:p w:rsidR="0065026B" w:rsidRPr="0082612D" w:rsidRDefault="0065026B" w:rsidP="00B05254">
            <w:pPr>
              <w:spacing w:line="240" w:lineRule="exact"/>
              <w:jc w:val="center"/>
              <w:rPr>
                <w:bCs/>
                <w:color w:val="000000"/>
              </w:rPr>
            </w:pPr>
            <w:r w:rsidRPr="0082612D">
              <w:rPr>
                <w:color w:val="000000"/>
              </w:rPr>
              <w:t>чел. на 1000 населения</w:t>
            </w:r>
          </w:p>
        </w:tc>
        <w:tc>
          <w:tcPr>
            <w:tcW w:w="1417" w:type="dxa"/>
            <w:shd w:val="clear" w:color="auto" w:fill="auto"/>
            <w:vAlign w:val="center"/>
            <w:hideMark/>
          </w:tcPr>
          <w:p w:rsidR="0065026B" w:rsidRPr="0082612D" w:rsidRDefault="0065026B" w:rsidP="00B05254">
            <w:pPr>
              <w:spacing w:line="240" w:lineRule="exact"/>
              <w:jc w:val="center"/>
              <w:rPr>
                <w:bCs/>
                <w:color w:val="000000"/>
              </w:rPr>
            </w:pPr>
            <w:r>
              <w:rPr>
                <w:color w:val="000000"/>
              </w:rPr>
              <w:t>14,8</w:t>
            </w:r>
          </w:p>
        </w:tc>
        <w:tc>
          <w:tcPr>
            <w:tcW w:w="1145" w:type="dxa"/>
            <w:shd w:val="clear" w:color="auto" w:fill="auto"/>
            <w:vAlign w:val="center"/>
          </w:tcPr>
          <w:p w:rsidR="0065026B" w:rsidRPr="0082612D" w:rsidRDefault="0065026B" w:rsidP="00B05254">
            <w:pPr>
              <w:spacing w:line="240" w:lineRule="exact"/>
              <w:jc w:val="center"/>
              <w:rPr>
                <w:bCs/>
                <w:color w:val="000000"/>
              </w:rPr>
            </w:pPr>
            <w:r w:rsidRPr="0082612D">
              <w:rPr>
                <w:color w:val="000000"/>
              </w:rPr>
              <w:t>13,8</w:t>
            </w:r>
          </w:p>
        </w:tc>
        <w:tc>
          <w:tcPr>
            <w:tcW w:w="1145" w:type="dxa"/>
            <w:vAlign w:val="center"/>
          </w:tcPr>
          <w:p w:rsidR="0065026B" w:rsidRPr="0082612D" w:rsidRDefault="0065026B" w:rsidP="00B05254">
            <w:pPr>
              <w:spacing w:line="240" w:lineRule="exact"/>
              <w:jc w:val="center"/>
              <w:rPr>
                <w:bCs/>
                <w:color w:val="000000"/>
              </w:rPr>
            </w:pPr>
            <w:r>
              <w:rPr>
                <w:color w:val="000000"/>
              </w:rPr>
              <w:t>93,2</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3.</w:t>
            </w:r>
          </w:p>
        </w:tc>
        <w:tc>
          <w:tcPr>
            <w:tcW w:w="3521" w:type="dxa"/>
            <w:shd w:val="clear" w:color="auto" w:fill="auto"/>
            <w:vAlign w:val="center"/>
            <w:hideMark/>
          </w:tcPr>
          <w:p w:rsidR="0065026B" w:rsidRPr="0082612D" w:rsidRDefault="0065026B" w:rsidP="00B05254">
            <w:pPr>
              <w:spacing w:line="240" w:lineRule="exact"/>
              <w:rPr>
                <w:bCs/>
                <w:color w:val="000000"/>
              </w:rPr>
            </w:pPr>
            <w:r w:rsidRPr="0082612D">
              <w:rPr>
                <w:color w:val="000000"/>
              </w:rPr>
              <w:t>Показатель смертности (число родившихся на 1000 человек населения)</w:t>
            </w:r>
          </w:p>
        </w:tc>
        <w:tc>
          <w:tcPr>
            <w:tcW w:w="1701" w:type="dxa"/>
            <w:shd w:val="clear" w:color="auto" w:fill="auto"/>
            <w:vAlign w:val="center"/>
            <w:hideMark/>
          </w:tcPr>
          <w:p w:rsidR="0065026B" w:rsidRPr="0082612D" w:rsidRDefault="0065026B" w:rsidP="00B05254">
            <w:pPr>
              <w:spacing w:line="240" w:lineRule="exact"/>
              <w:jc w:val="center"/>
              <w:rPr>
                <w:bCs/>
                <w:color w:val="000000"/>
              </w:rPr>
            </w:pPr>
            <w:r w:rsidRPr="0082612D">
              <w:rPr>
                <w:color w:val="000000"/>
              </w:rPr>
              <w:t>чел.  на 1000 населения</w:t>
            </w:r>
          </w:p>
        </w:tc>
        <w:tc>
          <w:tcPr>
            <w:tcW w:w="1417" w:type="dxa"/>
            <w:shd w:val="clear" w:color="auto" w:fill="auto"/>
            <w:vAlign w:val="center"/>
            <w:hideMark/>
          </w:tcPr>
          <w:p w:rsidR="0065026B" w:rsidRPr="0082612D" w:rsidRDefault="0065026B" w:rsidP="00B05254">
            <w:pPr>
              <w:spacing w:line="240" w:lineRule="exact"/>
              <w:jc w:val="center"/>
              <w:rPr>
                <w:bCs/>
                <w:color w:val="000000"/>
              </w:rPr>
            </w:pPr>
            <w:r>
              <w:rPr>
                <w:color w:val="000000"/>
              </w:rPr>
              <w:t>12,9</w:t>
            </w:r>
          </w:p>
        </w:tc>
        <w:tc>
          <w:tcPr>
            <w:tcW w:w="1145" w:type="dxa"/>
            <w:shd w:val="clear" w:color="auto" w:fill="auto"/>
            <w:vAlign w:val="center"/>
          </w:tcPr>
          <w:p w:rsidR="0065026B" w:rsidRPr="0082612D" w:rsidRDefault="0065026B" w:rsidP="00B05254">
            <w:pPr>
              <w:spacing w:line="240" w:lineRule="exact"/>
              <w:jc w:val="center"/>
              <w:rPr>
                <w:bCs/>
                <w:color w:val="000000"/>
              </w:rPr>
            </w:pPr>
            <w:r w:rsidRPr="0082612D">
              <w:rPr>
                <w:color w:val="000000"/>
              </w:rPr>
              <w:t>12,1</w:t>
            </w:r>
          </w:p>
        </w:tc>
        <w:tc>
          <w:tcPr>
            <w:tcW w:w="1145" w:type="dxa"/>
            <w:vAlign w:val="center"/>
          </w:tcPr>
          <w:p w:rsidR="0065026B" w:rsidRPr="00587011" w:rsidRDefault="0065026B" w:rsidP="00B05254">
            <w:pPr>
              <w:spacing w:line="240" w:lineRule="exact"/>
              <w:jc w:val="center"/>
              <w:rPr>
                <w:b/>
                <w:bCs/>
              </w:rPr>
            </w:pPr>
            <w:r w:rsidRPr="00587011">
              <w:rPr>
                <w:b/>
              </w:rPr>
              <w:t>93,8</w:t>
            </w:r>
          </w:p>
        </w:tc>
      </w:tr>
      <w:tr w:rsidR="0065026B" w:rsidRPr="007E52AD" w:rsidTr="0065026B">
        <w:trPr>
          <w:trHeight w:val="440"/>
        </w:trPr>
        <w:tc>
          <w:tcPr>
            <w:tcW w:w="720" w:type="dxa"/>
            <w:shd w:val="clear" w:color="auto" w:fill="auto"/>
            <w:vAlign w:val="center"/>
            <w:hideMark/>
          </w:tcPr>
          <w:p w:rsidR="0065026B" w:rsidRPr="007E52AD" w:rsidRDefault="0065026B" w:rsidP="00B05254">
            <w:pPr>
              <w:spacing w:line="240" w:lineRule="exact"/>
              <w:jc w:val="center"/>
              <w:rPr>
                <w:color w:val="000000"/>
              </w:rPr>
            </w:pPr>
            <w:r>
              <w:rPr>
                <w:color w:val="000000"/>
              </w:rPr>
              <w:t>4.</w:t>
            </w:r>
          </w:p>
        </w:tc>
        <w:tc>
          <w:tcPr>
            <w:tcW w:w="3521" w:type="dxa"/>
            <w:shd w:val="clear" w:color="auto" w:fill="auto"/>
            <w:vAlign w:val="center"/>
            <w:hideMark/>
          </w:tcPr>
          <w:p w:rsidR="0065026B" w:rsidRPr="0082612D" w:rsidRDefault="0065026B" w:rsidP="00B05254">
            <w:pPr>
              <w:spacing w:line="240" w:lineRule="exact"/>
              <w:rPr>
                <w:bCs/>
                <w:color w:val="000000"/>
              </w:rPr>
            </w:pPr>
            <w:r w:rsidRPr="0082612D">
              <w:rPr>
                <w:color w:val="000000"/>
              </w:rPr>
              <w:t>Коэффициент естественного прироста населения</w:t>
            </w:r>
          </w:p>
        </w:tc>
        <w:tc>
          <w:tcPr>
            <w:tcW w:w="1701" w:type="dxa"/>
            <w:shd w:val="clear" w:color="auto" w:fill="auto"/>
            <w:vAlign w:val="center"/>
            <w:hideMark/>
          </w:tcPr>
          <w:p w:rsidR="0065026B" w:rsidRPr="0082612D" w:rsidRDefault="0065026B" w:rsidP="00B05254">
            <w:pPr>
              <w:spacing w:line="240" w:lineRule="exact"/>
              <w:jc w:val="center"/>
              <w:rPr>
                <w:bCs/>
                <w:color w:val="000000"/>
              </w:rPr>
            </w:pPr>
            <w:r w:rsidRPr="0082612D">
              <w:rPr>
                <w:color w:val="000000"/>
              </w:rPr>
              <w:t>чел. На 1000 населения</w:t>
            </w:r>
          </w:p>
        </w:tc>
        <w:tc>
          <w:tcPr>
            <w:tcW w:w="1417" w:type="dxa"/>
            <w:shd w:val="clear" w:color="auto" w:fill="auto"/>
            <w:vAlign w:val="center"/>
            <w:hideMark/>
          </w:tcPr>
          <w:p w:rsidR="0065026B" w:rsidRPr="0082612D" w:rsidRDefault="0065026B" w:rsidP="00B05254">
            <w:pPr>
              <w:spacing w:line="240" w:lineRule="exact"/>
              <w:jc w:val="center"/>
              <w:rPr>
                <w:bCs/>
                <w:color w:val="000000"/>
              </w:rPr>
            </w:pPr>
            <w:r>
              <w:rPr>
                <w:color w:val="000000"/>
              </w:rPr>
              <w:t>1,9</w:t>
            </w:r>
          </w:p>
        </w:tc>
        <w:tc>
          <w:tcPr>
            <w:tcW w:w="1145" w:type="dxa"/>
            <w:shd w:val="clear" w:color="auto" w:fill="auto"/>
            <w:vAlign w:val="center"/>
          </w:tcPr>
          <w:p w:rsidR="0065026B" w:rsidRPr="0082612D" w:rsidRDefault="0065026B" w:rsidP="00B05254">
            <w:pPr>
              <w:spacing w:line="240" w:lineRule="exact"/>
              <w:jc w:val="center"/>
              <w:rPr>
                <w:bCs/>
                <w:color w:val="000000"/>
              </w:rPr>
            </w:pPr>
            <w:r w:rsidRPr="0082612D">
              <w:rPr>
                <w:color w:val="000000"/>
              </w:rPr>
              <w:t>1,7</w:t>
            </w:r>
          </w:p>
        </w:tc>
        <w:tc>
          <w:tcPr>
            <w:tcW w:w="1145" w:type="dxa"/>
            <w:vAlign w:val="center"/>
          </w:tcPr>
          <w:p w:rsidR="0065026B" w:rsidRPr="0082612D" w:rsidRDefault="0065026B" w:rsidP="00B05254">
            <w:pPr>
              <w:spacing w:line="240" w:lineRule="exact"/>
              <w:jc w:val="center"/>
              <w:rPr>
                <w:bCs/>
                <w:color w:val="000000"/>
              </w:rPr>
            </w:pPr>
            <w:r>
              <w:rPr>
                <w:color w:val="000000"/>
              </w:rPr>
              <w:t>89,5</w:t>
            </w:r>
          </w:p>
        </w:tc>
      </w:tr>
      <w:tr w:rsidR="0065026B" w:rsidRPr="007E52AD" w:rsidTr="0065026B">
        <w:trPr>
          <w:trHeight w:val="606"/>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5</w:t>
            </w:r>
            <w:r w:rsidRPr="007E52AD">
              <w:rPr>
                <w:color w:val="000000"/>
              </w:rPr>
              <w:t>.</w:t>
            </w:r>
          </w:p>
        </w:tc>
        <w:tc>
          <w:tcPr>
            <w:tcW w:w="3521" w:type="dxa"/>
            <w:shd w:val="clear" w:color="auto" w:fill="auto"/>
            <w:vAlign w:val="center"/>
            <w:hideMark/>
          </w:tcPr>
          <w:p w:rsidR="0065026B" w:rsidRPr="0082612D" w:rsidRDefault="0065026B" w:rsidP="00B05254">
            <w:pPr>
              <w:spacing w:line="240" w:lineRule="exact"/>
              <w:rPr>
                <w:bCs/>
                <w:color w:val="000000"/>
              </w:rPr>
            </w:pPr>
            <w:r w:rsidRPr="0082612D">
              <w:rPr>
                <w:color w:val="000000"/>
              </w:rPr>
              <w:t>Коэффициент миграционного прироста населения</w:t>
            </w:r>
          </w:p>
        </w:tc>
        <w:tc>
          <w:tcPr>
            <w:tcW w:w="1701" w:type="dxa"/>
            <w:shd w:val="clear" w:color="auto" w:fill="auto"/>
            <w:vAlign w:val="center"/>
            <w:hideMark/>
          </w:tcPr>
          <w:p w:rsidR="0065026B" w:rsidRPr="0082612D" w:rsidRDefault="0065026B" w:rsidP="00B05254">
            <w:pPr>
              <w:spacing w:line="240" w:lineRule="exact"/>
              <w:jc w:val="center"/>
              <w:rPr>
                <w:bCs/>
                <w:color w:val="000000"/>
              </w:rPr>
            </w:pPr>
            <w:r w:rsidRPr="0082612D">
              <w:rPr>
                <w:color w:val="000000"/>
              </w:rPr>
              <w:t>На 10000 чел. населения</w:t>
            </w:r>
          </w:p>
        </w:tc>
        <w:tc>
          <w:tcPr>
            <w:tcW w:w="1417" w:type="dxa"/>
            <w:shd w:val="clear" w:color="auto" w:fill="auto"/>
            <w:vAlign w:val="center"/>
            <w:hideMark/>
          </w:tcPr>
          <w:p w:rsidR="0065026B" w:rsidRPr="0082612D" w:rsidRDefault="0065026B" w:rsidP="00B05254">
            <w:pPr>
              <w:spacing w:line="240" w:lineRule="exact"/>
              <w:jc w:val="center"/>
              <w:rPr>
                <w:bCs/>
                <w:color w:val="000000"/>
              </w:rPr>
            </w:pPr>
            <w:r>
              <w:rPr>
                <w:color w:val="000000"/>
              </w:rPr>
              <w:t>113,7</w:t>
            </w:r>
          </w:p>
        </w:tc>
        <w:tc>
          <w:tcPr>
            <w:tcW w:w="1145" w:type="dxa"/>
            <w:shd w:val="clear" w:color="auto" w:fill="auto"/>
            <w:vAlign w:val="center"/>
          </w:tcPr>
          <w:p w:rsidR="0065026B" w:rsidRPr="0082612D" w:rsidRDefault="0065026B" w:rsidP="00B05254">
            <w:pPr>
              <w:spacing w:line="240" w:lineRule="exact"/>
              <w:jc w:val="center"/>
              <w:rPr>
                <w:bCs/>
                <w:color w:val="000000"/>
              </w:rPr>
            </w:pPr>
            <w:r w:rsidRPr="0082612D">
              <w:rPr>
                <w:color w:val="000000"/>
              </w:rPr>
              <w:t>8</w:t>
            </w:r>
            <w:r>
              <w:rPr>
                <w:color w:val="000000"/>
              </w:rPr>
              <w:t>1,6</w:t>
            </w:r>
          </w:p>
        </w:tc>
        <w:tc>
          <w:tcPr>
            <w:tcW w:w="1145" w:type="dxa"/>
            <w:vAlign w:val="center"/>
          </w:tcPr>
          <w:p w:rsidR="0065026B" w:rsidRPr="0082612D" w:rsidRDefault="0065026B" w:rsidP="00B05254">
            <w:pPr>
              <w:spacing w:line="240" w:lineRule="exact"/>
              <w:jc w:val="center"/>
              <w:rPr>
                <w:bCs/>
                <w:color w:val="000000"/>
              </w:rPr>
            </w:pPr>
            <w:r>
              <w:rPr>
                <w:color w:val="000000"/>
              </w:rPr>
              <w:t>71,8</w:t>
            </w:r>
          </w:p>
        </w:tc>
      </w:tr>
      <w:tr w:rsidR="0065026B" w:rsidRPr="007E52AD" w:rsidTr="0065026B">
        <w:trPr>
          <w:trHeight w:val="1551"/>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6</w:t>
            </w:r>
            <w:r w:rsidRPr="007E52AD">
              <w:rPr>
                <w:color w:val="000000"/>
              </w:rPr>
              <w:t>.</w:t>
            </w:r>
          </w:p>
        </w:tc>
        <w:tc>
          <w:tcPr>
            <w:tcW w:w="3521" w:type="dxa"/>
            <w:shd w:val="clear" w:color="auto" w:fill="auto"/>
            <w:vAlign w:val="center"/>
            <w:hideMark/>
          </w:tcPr>
          <w:p w:rsidR="0065026B" w:rsidRPr="0082612D" w:rsidRDefault="0065026B" w:rsidP="00B05254">
            <w:pPr>
              <w:spacing w:line="240" w:lineRule="exact"/>
              <w:rPr>
                <w:bCs/>
                <w:color w:val="000000"/>
              </w:rPr>
            </w:pPr>
            <w:r w:rsidRPr="0082612D">
              <w:t>Доля детей в возрасте от 1 года до 6 лет, охваченных различными формами дошкольного образования, в общей численности детей дошкольного возраста</w:t>
            </w:r>
            <w:proofErr w:type="gramStart"/>
            <w:r w:rsidRPr="0082612D">
              <w:t xml:space="preserve">  (%)</w:t>
            </w:r>
            <w:proofErr w:type="gramEnd"/>
          </w:p>
        </w:tc>
        <w:tc>
          <w:tcPr>
            <w:tcW w:w="1701" w:type="dxa"/>
            <w:shd w:val="clear" w:color="auto" w:fill="auto"/>
            <w:vAlign w:val="center"/>
            <w:hideMark/>
          </w:tcPr>
          <w:p w:rsidR="0065026B" w:rsidRPr="0082612D" w:rsidRDefault="0065026B" w:rsidP="00B05254">
            <w:pPr>
              <w:spacing w:line="240" w:lineRule="exact"/>
              <w:jc w:val="center"/>
              <w:rPr>
                <w:bCs/>
                <w:color w:val="000000"/>
              </w:rPr>
            </w:pPr>
            <w:r w:rsidRPr="0082612D">
              <w:rPr>
                <w:color w:val="000000"/>
              </w:rPr>
              <w:t>процентов</w:t>
            </w:r>
          </w:p>
        </w:tc>
        <w:tc>
          <w:tcPr>
            <w:tcW w:w="1417" w:type="dxa"/>
            <w:shd w:val="clear" w:color="auto" w:fill="auto"/>
            <w:vAlign w:val="center"/>
            <w:hideMark/>
          </w:tcPr>
          <w:p w:rsidR="0065026B" w:rsidRPr="0082612D" w:rsidRDefault="0065026B" w:rsidP="00B05254">
            <w:pPr>
              <w:spacing w:line="240" w:lineRule="exact"/>
              <w:rPr>
                <w:bCs/>
                <w:color w:val="000000"/>
              </w:rPr>
            </w:pPr>
            <w:r>
              <w:rPr>
                <w:color w:val="000000"/>
              </w:rPr>
              <w:t>72,5</w:t>
            </w:r>
          </w:p>
        </w:tc>
        <w:tc>
          <w:tcPr>
            <w:tcW w:w="1145" w:type="dxa"/>
            <w:shd w:val="clear" w:color="auto" w:fill="auto"/>
            <w:vAlign w:val="center"/>
          </w:tcPr>
          <w:p w:rsidR="0065026B" w:rsidRPr="0082612D" w:rsidRDefault="0065026B" w:rsidP="00B05254">
            <w:pPr>
              <w:spacing w:line="240" w:lineRule="exact"/>
              <w:rPr>
                <w:bCs/>
                <w:color w:val="000000"/>
              </w:rPr>
            </w:pPr>
            <w:r>
              <w:rPr>
                <w:color w:val="000000"/>
              </w:rPr>
              <w:t>76,0</w:t>
            </w:r>
          </w:p>
        </w:tc>
        <w:tc>
          <w:tcPr>
            <w:tcW w:w="1145" w:type="dxa"/>
            <w:vAlign w:val="center"/>
          </w:tcPr>
          <w:p w:rsidR="0065026B" w:rsidRPr="000F5550" w:rsidRDefault="0065026B" w:rsidP="00B05254">
            <w:pPr>
              <w:spacing w:line="240" w:lineRule="exact"/>
              <w:jc w:val="center"/>
              <w:rPr>
                <w:b/>
                <w:bCs/>
                <w:color w:val="000000"/>
              </w:rPr>
            </w:pPr>
            <w:r w:rsidRPr="000F5550">
              <w:rPr>
                <w:b/>
                <w:color w:val="000000"/>
              </w:rPr>
              <w:t>104,8</w:t>
            </w:r>
          </w:p>
        </w:tc>
      </w:tr>
      <w:tr w:rsidR="0065026B" w:rsidRPr="007E52AD" w:rsidTr="0065026B">
        <w:trPr>
          <w:trHeight w:val="850"/>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7</w:t>
            </w:r>
            <w:r w:rsidRPr="007E52AD">
              <w:rPr>
                <w:color w:val="000000"/>
              </w:rPr>
              <w:t>.</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 xml:space="preserve">Удельный вес учащихся, </w:t>
            </w:r>
            <w:proofErr w:type="spellStart"/>
            <w:r w:rsidRPr="007E52AD">
              <w:rPr>
                <w:color w:val="000000"/>
              </w:rPr>
              <w:t>сдавщих</w:t>
            </w:r>
            <w:proofErr w:type="spellEnd"/>
            <w:r w:rsidRPr="007E52AD">
              <w:rPr>
                <w:color w:val="000000"/>
              </w:rPr>
              <w:t xml:space="preserve"> единый государственный экзамен</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w:t>
            </w:r>
          </w:p>
        </w:tc>
        <w:tc>
          <w:tcPr>
            <w:tcW w:w="1417" w:type="dxa"/>
            <w:shd w:val="clear" w:color="auto" w:fill="auto"/>
            <w:vAlign w:val="center"/>
            <w:hideMark/>
          </w:tcPr>
          <w:p w:rsidR="0065026B" w:rsidRPr="007E52AD" w:rsidRDefault="0065026B" w:rsidP="00B05254">
            <w:pPr>
              <w:spacing w:line="240" w:lineRule="exact"/>
              <w:jc w:val="center"/>
              <w:rPr>
                <w:bCs/>
                <w:color w:val="000000"/>
              </w:rPr>
            </w:pPr>
            <w:r>
              <w:rPr>
                <w:color w:val="000000"/>
              </w:rPr>
              <w:t>99,8</w:t>
            </w:r>
          </w:p>
        </w:tc>
        <w:tc>
          <w:tcPr>
            <w:tcW w:w="1145" w:type="dxa"/>
            <w:shd w:val="clear" w:color="auto" w:fill="auto"/>
            <w:vAlign w:val="center"/>
          </w:tcPr>
          <w:p w:rsidR="0065026B" w:rsidRPr="007E52AD" w:rsidRDefault="0065026B" w:rsidP="00B05254">
            <w:pPr>
              <w:spacing w:line="240" w:lineRule="exact"/>
              <w:jc w:val="center"/>
              <w:rPr>
                <w:bCs/>
                <w:color w:val="000000"/>
              </w:rPr>
            </w:pPr>
            <w:r>
              <w:rPr>
                <w:color w:val="000000"/>
              </w:rPr>
              <w:t>93</w:t>
            </w:r>
          </w:p>
        </w:tc>
        <w:tc>
          <w:tcPr>
            <w:tcW w:w="1145" w:type="dxa"/>
            <w:vAlign w:val="center"/>
          </w:tcPr>
          <w:p w:rsidR="0065026B" w:rsidRPr="007E52AD" w:rsidRDefault="0065026B" w:rsidP="00B05254">
            <w:pPr>
              <w:spacing w:line="240" w:lineRule="exact"/>
              <w:jc w:val="center"/>
              <w:rPr>
                <w:bCs/>
                <w:color w:val="000000"/>
              </w:rPr>
            </w:pPr>
            <w:r>
              <w:rPr>
                <w:color w:val="000000"/>
              </w:rPr>
              <w:t>93,2</w:t>
            </w:r>
          </w:p>
        </w:tc>
      </w:tr>
      <w:tr w:rsidR="0065026B" w:rsidRPr="007E52AD" w:rsidTr="0065026B">
        <w:trPr>
          <w:trHeight w:val="440"/>
        </w:trPr>
        <w:tc>
          <w:tcPr>
            <w:tcW w:w="720" w:type="dxa"/>
            <w:shd w:val="clear" w:color="auto" w:fill="auto"/>
            <w:vAlign w:val="center"/>
            <w:hideMark/>
          </w:tcPr>
          <w:p w:rsidR="0065026B" w:rsidRPr="007E52AD" w:rsidRDefault="0065026B" w:rsidP="00B05254">
            <w:pPr>
              <w:spacing w:line="240" w:lineRule="exact"/>
              <w:jc w:val="center"/>
              <w:rPr>
                <w:color w:val="000000"/>
              </w:rPr>
            </w:pPr>
            <w:r>
              <w:rPr>
                <w:color w:val="000000"/>
              </w:rPr>
              <w:t>8.</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Доля населения систематически, занимающегося физической культурой и спортом</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процентов</w:t>
            </w:r>
          </w:p>
        </w:tc>
        <w:tc>
          <w:tcPr>
            <w:tcW w:w="1417" w:type="dxa"/>
            <w:shd w:val="clear" w:color="auto" w:fill="auto"/>
            <w:vAlign w:val="center"/>
            <w:hideMark/>
          </w:tcPr>
          <w:p w:rsidR="0065026B" w:rsidRPr="007E52AD" w:rsidRDefault="0065026B" w:rsidP="00B05254">
            <w:pPr>
              <w:spacing w:line="240" w:lineRule="exact"/>
              <w:jc w:val="center"/>
              <w:rPr>
                <w:bCs/>
                <w:color w:val="000000"/>
              </w:rPr>
            </w:pPr>
            <w:r>
              <w:rPr>
                <w:color w:val="000000"/>
              </w:rPr>
              <w:t>17,7</w:t>
            </w:r>
          </w:p>
        </w:tc>
        <w:tc>
          <w:tcPr>
            <w:tcW w:w="1145" w:type="dxa"/>
            <w:shd w:val="clear" w:color="auto" w:fill="auto"/>
            <w:vAlign w:val="center"/>
          </w:tcPr>
          <w:p w:rsidR="0065026B" w:rsidRPr="007E52AD" w:rsidRDefault="0065026B" w:rsidP="00B05254">
            <w:pPr>
              <w:spacing w:line="240" w:lineRule="exact"/>
              <w:jc w:val="center"/>
              <w:rPr>
                <w:bCs/>
                <w:color w:val="000000"/>
              </w:rPr>
            </w:pPr>
            <w:r>
              <w:rPr>
                <w:color w:val="000000"/>
              </w:rPr>
              <w:t>28,7</w:t>
            </w:r>
          </w:p>
        </w:tc>
        <w:tc>
          <w:tcPr>
            <w:tcW w:w="1145" w:type="dxa"/>
            <w:vAlign w:val="center"/>
          </w:tcPr>
          <w:p w:rsidR="0065026B" w:rsidRPr="000F5550" w:rsidRDefault="0065026B" w:rsidP="00B05254">
            <w:pPr>
              <w:spacing w:line="240" w:lineRule="exact"/>
              <w:jc w:val="center"/>
              <w:rPr>
                <w:b/>
                <w:bCs/>
                <w:color w:val="000000"/>
              </w:rPr>
            </w:pPr>
            <w:r w:rsidRPr="000F5550">
              <w:rPr>
                <w:b/>
                <w:color w:val="000000"/>
              </w:rPr>
              <w:t>162,1</w:t>
            </w:r>
          </w:p>
        </w:tc>
      </w:tr>
      <w:tr w:rsidR="0065026B" w:rsidRPr="007E52AD" w:rsidTr="0065026B">
        <w:trPr>
          <w:trHeight w:val="862"/>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9</w:t>
            </w:r>
            <w:r w:rsidRPr="007E52AD">
              <w:rPr>
                <w:color w:val="000000"/>
              </w:rPr>
              <w:t>.</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Удовлетворенность населения качеством услуг дошкольного образования</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процентов</w:t>
            </w:r>
          </w:p>
        </w:tc>
        <w:tc>
          <w:tcPr>
            <w:tcW w:w="1417" w:type="dxa"/>
            <w:shd w:val="clear" w:color="auto" w:fill="auto"/>
            <w:vAlign w:val="center"/>
            <w:hideMark/>
          </w:tcPr>
          <w:p w:rsidR="0065026B" w:rsidRPr="007E52AD" w:rsidRDefault="0065026B" w:rsidP="00B05254">
            <w:pPr>
              <w:spacing w:line="240" w:lineRule="exact"/>
              <w:jc w:val="center"/>
              <w:rPr>
                <w:bCs/>
                <w:color w:val="000000"/>
              </w:rPr>
            </w:pPr>
            <w:r>
              <w:rPr>
                <w:color w:val="000000"/>
              </w:rPr>
              <w:t>96,3</w:t>
            </w:r>
          </w:p>
        </w:tc>
        <w:tc>
          <w:tcPr>
            <w:tcW w:w="1145" w:type="dxa"/>
            <w:shd w:val="clear" w:color="auto" w:fill="auto"/>
            <w:vAlign w:val="center"/>
          </w:tcPr>
          <w:p w:rsidR="0065026B" w:rsidRPr="007E52AD" w:rsidRDefault="0065026B" w:rsidP="00B05254">
            <w:pPr>
              <w:spacing w:line="240" w:lineRule="exact"/>
              <w:jc w:val="center"/>
              <w:rPr>
                <w:bCs/>
                <w:color w:val="000000"/>
              </w:rPr>
            </w:pPr>
            <w:r>
              <w:rPr>
                <w:color w:val="000000"/>
              </w:rPr>
              <w:t>95,3</w:t>
            </w:r>
          </w:p>
        </w:tc>
        <w:tc>
          <w:tcPr>
            <w:tcW w:w="1145" w:type="dxa"/>
            <w:vAlign w:val="center"/>
          </w:tcPr>
          <w:p w:rsidR="0065026B" w:rsidRPr="007E52AD" w:rsidRDefault="0065026B" w:rsidP="00B05254">
            <w:pPr>
              <w:spacing w:line="240" w:lineRule="exact"/>
              <w:jc w:val="center"/>
              <w:rPr>
                <w:bCs/>
                <w:color w:val="000000"/>
              </w:rPr>
            </w:pPr>
            <w:r>
              <w:rPr>
                <w:color w:val="000000"/>
              </w:rPr>
              <w:t>99,0</w:t>
            </w:r>
          </w:p>
        </w:tc>
      </w:tr>
      <w:tr w:rsidR="0065026B" w:rsidTr="0065026B">
        <w:trPr>
          <w:trHeight w:val="440"/>
        </w:trPr>
        <w:tc>
          <w:tcPr>
            <w:tcW w:w="720" w:type="dxa"/>
            <w:shd w:val="clear" w:color="auto" w:fill="auto"/>
            <w:vAlign w:val="center"/>
            <w:hideMark/>
          </w:tcPr>
          <w:p w:rsidR="0065026B" w:rsidRPr="007E52AD" w:rsidRDefault="0065026B" w:rsidP="00B05254">
            <w:pPr>
              <w:spacing w:line="240" w:lineRule="exact"/>
              <w:jc w:val="center"/>
              <w:rPr>
                <w:color w:val="000000"/>
              </w:rPr>
            </w:pPr>
            <w:r>
              <w:rPr>
                <w:color w:val="000000"/>
              </w:rPr>
              <w:t>10</w:t>
            </w:r>
          </w:p>
        </w:tc>
        <w:tc>
          <w:tcPr>
            <w:tcW w:w="3521" w:type="dxa"/>
            <w:shd w:val="clear" w:color="auto" w:fill="auto"/>
            <w:vAlign w:val="center"/>
            <w:hideMark/>
          </w:tcPr>
          <w:p w:rsidR="0065026B" w:rsidRPr="007E52AD" w:rsidRDefault="0065026B" w:rsidP="00B05254">
            <w:pPr>
              <w:spacing w:line="240" w:lineRule="exact"/>
              <w:rPr>
                <w:color w:val="000000"/>
              </w:rPr>
            </w:pPr>
            <w:r>
              <w:rPr>
                <w:color w:val="000000"/>
              </w:rPr>
              <w:t xml:space="preserve">Среднегодовая численность, </w:t>
            </w:r>
            <w:proofErr w:type="gramStart"/>
            <w:r>
              <w:rPr>
                <w:color w:val="000000"/>
              </w:rPr>
              <w:t>занятых</w:t>
            </w:r>
            <w:proofErr w:type="gramEnd"/>
            <w:r>
              <w:rPr>
                <w:color w:val="000000"/>
              </w:rPr>
              <w:t xml:space="preserve"> в экономике</w:t>
            </w:r>
          </w:p>
        </w:tc>
        <w:tc>
          <w:tcPr>
            <w:tcW w:w="1701" w:type="dxa"/>
            <w:shd w:val="clear" w:color="auto" w:fill="auto"/>
            <w:vAlign w:val="center"/>
            <w:hideMark/>
          </w:tcPr>
          <w:p w:rsidR="0065026B" w:rsidRPr="007E52AD" w:rsidRDefault="0065026B" w:rsidP="00B05254">
            <w:pPr>
              <w:spacing w:line="240" w:lineRule="exact"/>
              <w:jc w:val="center"/>
              <w:rPr>
                <w:color w:val="000000"/>
              </w:rPr>
            </w:pPr>
            <w:r>
              <w:rPr>
                <w:color w:val="000000"/>
              </w:rPr>
              <w:t>тыс. чел.</w:t>
            </w:r>
          </w:p>
        </w:tc>
        <w:tc>
          <w:tcPr>
            <w:tcW w:w="1417" w:type="dxa"/>
            <w:shd w:val="clear" w:color="auto" w:fill="auto"/>
            <w:vAlign w:val="center"/>
            <w:hideMark/>
          </w:tcPr>
          <w:p w:rsidR="0065026B" w:rsidRPr="007E52AD" w:rsidRDefault="0065026B" w:rsidP="00B05254">
            <w:pPr>
              <w:spacing w:line="240" w:lineRule="exact"/>
              <w:jc w:val="center"/>
              <w:rPr>
                <w:color w:val="000000"/>
              </w:rPr>
            </w:pPr>
            <w:r>
              <w:rPr>
                <w:color w:val="000000"/>
              </w:rPr>
              <w:t>13,42</w:t>
            </w:r>
          </w:p>
        </w:tc>
        <w:tc>
          <w:tcPr>
            <w:tcW w:w="1145" w:type="dxa"/>
            <w:shd w:val="clear" w:color="auto" w:fill="auto"/>
            <w:vAlign w:val="center"/>
          </w:tcPr>
          <w:p w:rsidR="0065026B" w:rsidRPr="007E52AD" w:rsidRDefault="0065026B" w:rsidP="00B05254">
            <w:pPr>
              <w:spacing w:line="240" w:lineRule="exact"/>
              <w:jc w:val="center"/>
              <w:rPr>
                <w:color w:val="000000"/>
              </w:rPr>
            </w:pPr>
            <w:r>
              <w:rPr>
                <w:color w:val="000000"/>
              </w:rPr>
              <w:t>13,54</w:t>
            </w:r>
          </w:p>
        </w:tc>
        <w:tc>
          <w:tcPr>
            <w:tcW w:w="1145" w:type="dxa"/>
            <w:vAlign w:val="center"/>
          </w:tcPr>
          <w:p w:rsidR="0065026B" w:rsidRPr="000F5550" w:rsidRDefault="0065026B" w:rsidP="00B05254">
            <w:pPr>
              <w:spacing w:line="240" w:lineRule="exact"/>
              <w:jc w:val="center"/>
              <w:rPr>
                <w:b/>
                <w:color w:val="000000"/>
              </w:rPr>
            </w:pPr>
            <w:r>
              <w:rPr>
                <w:b/>
                <w:color w:val="000000"/>
              </w:rPr>
              <w:t>100,9</w:t>
            </w:r>
          </w:p>
        </w:tc>
      </w:tr>
      <w:tr w:rsidR="0065026B" w:rsidTr="0065026B">
        <w:trPr>
          <w:trHeight w:val="440"/>
        </w:trPr>
        <w:tc>
          <w:tcPr>
            <w:tcW w:w="720" w:type="dxa"/>
            <w:shd w:val="clear" w:color="auto" w:fill="auto"/>
            <w:vAlign w:val="center"/>
            <w:hideMark/>
          </w:tcPr>
          <w:p w:rsidR="0065026B" w:rsidRPr="007E52AD" w:rsidRDefault="0065026B" w:rsidP="00B05254">
            <w:pPr>
              <w:spacing w:line="240" w:lineRule="exact"/>
              <w:jc w:val="center"/>
              <w:rPr>
                <w:color w:val="000000"/>
              </w:rPr>
            </w:pPr>
            <w:r>
              <w:rPr>
                <w:color w:val="000000"/>
              </w:rPr>
              <w:t>11.</w:t>
            </w:r>
          </w:p>
        </w:tc>
        <w:tc>
          <w:tcPr>
            <w:tcW w:w="3521" w:type="dxa"/>
            <w:shd w:val="clear" w:color="auto" w:fill="auto"/>
            <w:vAlign w:val="center"/>
            <w:hideMark/>
          </w:tcPr>
          <w:p w:rsidR="0065026B" w:rsidRDefault="0065026B" w:rsidP="00B05254">
            <w:pPr>
              <w:spacing w:line="240" w:lineRule="exact"/>
              <w:rPr>
                <w:color w:val="000000"/>
              </w:rPr>
            </w:pPr>
            <w:r>
              <w:rPr>
                <w:color w:val="000000"/>
              </w:rPr>
              <w:t>Удовлетворенность населения качеством медицинской помощи</w:t>
            </w:r>
          </w:p>
        </w:tc>
        <w:tc>
          <w:tcPr>
            <w:tcW w:w="1701" w:type="dxa"/>
            <w:shd w:val="clear" w:color="auto" w:fill="auto"/>
            <w:vAlign w:val="center"/>
            <w:hideMark/>
          </w:tcPr>
          <w:p w:rsidR="0065026B" w:rsidRDefault="0065026B" w:rsidP="00B05254">
            <w:pPr>
              <w:spacing w:line="240" w:lineRule="exact"/>
              <w:jc w:val="center"/>
              <w:rPr>
                <w:color w:val="000000"/>
              </w:rPr>
            </w:pPr>
            <w:r>
              <w:rPr>
                <w:color w:val="000000"/>
              </w:rPr>
              <w:t>процент</w:t>
            </w:r>
          </w:p>
        </w:tc>
        <w:tc>
          <w:tcPr>
            <w:tcW w:w="1417" w:type="dxa"/>
            <w:shd w:val="clear" w:color="auto" w:fill="auto"/>
            <w:vAlign w:val="center"/>
            <w:hideMark/>
          </w:tcPr>
          <w:p w:rsidR="0065026B" w:rsidRDefault="0065026B" w:rsidP="00B05254">
            <w:pPr>
              <w:spacing w:line="240" w:lineRule="exact"/>
              <w:jc w:val="center"/>
              <w:rPr>
                <w:color w:val="000000"/>
              </w:rPr>
            </w:pPr>
            <w:r>
              <w:rPr>
                <w:color w:val="000000"/>
              </w:rPr>
              <w:t>90,0</w:t>
            </w:r>
          </w:p>
        </w:tc>
        <w:tc>
          <w:tcPr>
            <w:tcW w:w="1145" w:type="dxa"/>
            <w:shd w:val="clear" w:color="auto" w:fill="auto"/>
            <w:vAlign w:val="center"/>
          </w:tcPr>
          <w:p w:rsidR="0065026B" w:rsidRDefault="0065026B" w:rsidP="00B05254">
            <w:pPr>
              <w:spacing w:line="240" w:lineRule="exact"/>
              <w:jc w:val="center"/>
              <w:rPr>
                <w:color w:val="000000"/>
              </w:rPr>
            </w:pPr>
            <w:r>
              <w:rPr>
                <w:color w:val="000000"/>
              </w:rPr>
              <w:t>90,0</w:t>
            </w:r>
          </w:p>
        </w:tc>
        <w:tc>
          <w:tcPr>
            <w:tcW w:w="1145" w:type="dxa"/>
            <w:vAlign w:val="center"/>
          </w:tcPr>
          <w:p w:rsidR="0065026B" w:rsidRPr="000F5550" w:rsidRDefault="0065026B" w:rsidP="00B05254">
            <w:pPr>
              <w:spacing w:line="240" w:lineRule="exact"/>
              <w:jc w:val="center"/>
              <w:rPr>
                <w:b/>
                <w:color w:val="000000"/>
              </w:rPr>
            </w:pPr>
            <w:r w:rsidRPr="000F5550">
              <w:rPr>
                <w:b/>
                <w:color w:val="000000"/>
              </w:rPr>
              <w:t>100</w:t>
            </w:r>
          </w:p>
        </w:tc>
      </w:tr>
      <w:tr w:rsidR="0065026B" w:rsidRPr="007E52AD" w:rsidTr="0065026B">
        <w:trPr>
          <w:trHeight w:val="440"/>
        </w:trPr>
        <w:tc>
          <w:tcPr>
            <w:tcW w:w="720" w:type="dxa"/>
            <w:shd w:val="clear" w:color="auto" w:fill="auto"/>
            <w:vAlign w:val="center"/>
            <w:hideMark/>
          </w:tcPr>
          <w:p w:rsidR="0065026B" w:rsidRPr="007E52AD" w:rsidRDefault="0065026B" w:rsidP="00B05254">
            <w:pPr>
              <w:spacing w:line="240" w:lineRule="exact"/>
              <w:jc w:val="center"/>
              <w:rPr>
                <w:color w:val="000000"/>
              </w:rPr>
            </w:pPr>
            <w:r>
              <w:rPr>
                <w:color w:val="000000"/>
              </w:rPr>
              <w:t>12.</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Снижение уровня безработицы в районе</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w:t>
            </w:r>
          </w:p>
        </w:tc>
        <w:tc>
          <w:tcPr>
            <w:tcW w:w="1417" w:type="dxa"/>
            <w:shd w:val="clear" w:color="auto" w:fill="auto"/>
            <w:vAlign w:val="center"/>
            <w:hideMark/>
          </w:tcPr>
          <w:p w:rsidR="0065026B" w:rsidRPr="007E52AD" w:rsidRDefault="0065026B" w:rsidP="00B05254">
            <w:pPr>
              <w:spacing w:line="240" w:lineRule="exact"/>
              <w:jc w:val="center"/>
              <w:rPr>
                <w:bCs/>
                <w:color w:val="000000"/>
              </w:rPr>
            </w:pPr>
            <w:r>
              <w:rPr>
                <w:color w:val="000000"/>
              </w:rPr>
              <w:t>2,0</w:t>
            </w:r>
          </w:p>
        </w:tc>
        <w:tc>
          <w:tcPr>
            <w:tcW w:w="1145" w:type="dxa"/>
            <w:shd w:val="clear" w:color="auto" w:fill="auto"/>
            <w:vAlign w:val="center"/>
          </w:tcPr>
          <w:p w:rsidR="0065026B" w:rsidRPr="007E52AD" w:rsidRDefault="0065026B" w:rsidP="00B05254">
            <w:pPr>
              <w:spacing w:line="240" w:lineRule="exact"/>
              <w:jc w:val="center"/>
              <w:rPr>
                <w:bCs/>
                <w:color w:val="000000"/>
              </w:rPr>
            </w:pPr>
            <w:r>
              <w:rPr>
                <w:color w:val="000000"/>
              </w:rPr>
              <w:t>2,0</w:t>
            </w:r>
          </w:p>
        </w:tc>
        <w:tc>
          <w:tcPr>
            <w:tcW w:w="1145" w:type="dxa"/>
            <w:vAlign w:val="center"/>
          </w:tcPr>
          <w:p w:rsidR="0065026B" w:rsidRPr="00EE36D3" w:rsidRDefault="0065026B" w:rsidP="00B05254">
            <w:pPr>
              <w:spacing w:line="240" w:lineRule="exact"/>
              <w:jc w:val="center"/>
              <w:rPr>
                <w:b/>
                <w:bCs/>
                <w:color w:val="000000"/>
              </w:rPr>
            </w:pPr>
            <w:r w:rsidRPr="00EE36D3">
              <w:rPr>
                <w:b/>
                <w:color w:val="000000"/>
              </w:rPr>
              <w:t>100</w:t>
            </w:r>
          </w:p>
        </w:tc>
      </w:tr>
      <w:tr w:rsidR="0065026B" w:rsidRPr="007E52AD" w:rsidTr="0065026B">
        <w:trPr>
          <w:trHeight w:val="1440"/>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13</w:t>
            </w:r>
            <w:r w:rsidRPr="007E52AD">
              <w:rPr>
                <w:color w:val="000000"/>
              </w:rPr>
              <w:t>.</w:t>
            </w:r>
          </w:p>
        </w:tc>
        <w:tc>
          <w:tcPr>
            <w:tcW w:w="3521" w:type="dxa"/>
            <w:shd w:val="clear" w:color="auto" w:fill="auto"/>
            <w:vAlign w:val="center"/>
            <w:hideMark/>
          </w:tcPr>
          <w:p w:rsidR="0065026B" w:rsidRPr="007E52AD" w:rsidRDefault="0065026B" w:rsidP="00B05254">
            <w:pPr>
              <w:spacing w:line="240" w:lineRule="exact"/>
              <w:rPr>
                <w:bCs/>
                <w:color w:val="000000"/>
              </w:rPr>
            </w:pPr>
            <w:r>
              <w:rPr>
                <w:color w:val="000000"/>
              </w:rPr>
              <w:t>О</w:t>
            </w:r>
            <w:r w:rsidRPr="007E52AD">
              <w:rPr>
                <w:color w:val="000000"/>
              </w:rPr>
              <w:t>бъем инвестиций в основной капитал   за счет всех источников финансирования</w:t>
            </w:r>
            <w:r>
              <w:rPr>
                <w:color w:val="000000"/>
              </w:rPr>
              <w:t xml:space="preserve"> </w:t>
            </w:r>
            <w:proofErr w:type="gramStart"/>
            <w:r>
              <w:rPr>
                <w:color w:val="000000"/>
              </w:rPr>
              <w:t>по</w:t>
            </w:r>
            <w:proofErr w:type="gramEnd"/>
            <w:r>
              <w:rPr>
                <w:color w:val="000000"/>
              </w:rPr>
              <w:t xml:space="preserve"> крупным и средним к уровню 2007 года</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Pr>
                <w:color w:val="000000"/>
              </w:rPr>
              <w:t>процентов</w:t>
            </w:r>
          </w:p>
        </w:tc>
        <w:tc>
          <w:tcPr>
            <w:tcW w:w="1417" w:type="dxa"/>
            <w:shd w:val="clear" w:color="auto" w:fill="auto"/>
            <w:vAlign w:val="center"/>
            <w:hideMark/>
          </w:tcPr>
          <w:p w:rsidR="0065026B" w:rsidRPr="00390F00" w:rsidRDefault="0065026B" w:rsidP="00B05254">
            <w:pPr>
              <w:spacing w:line="240" w:lineRule="exact"/>
              <w:jc w:val="center"/>
              <w:rPr>
                <w:bCs/>
              </w:rPr>
            </w:pPr>
            <w:r w:rsidRPr="00390F00">
              <w:t>1,</w:t>
            </w:r>
            <w:r>
              <w:t>9</w:t>
            </w:r>
          </w:p>
        </w:tc>
        <w:tc>
          <w:tcPr>
            <w:tcW w:w="1145" w:type="dxa"/>
            <w:shd w:val="clear" w:color="auto" w:fill="auto"/>
            <w:vAlign w:val="center"/>
          </w:tcPr>
          <w:p w:rsidR="0065026B" w:rsidRPr="00390F00" w:rsidRDefault="0065026B" w:rsidP="00B05254">
            <w:pPr>
              <w:spacing w:line="240" w:lineRule="exact"/>
              <w:jc w:val="center"/>
              <w:rPr>
                <w:bCs/>
              </w:rPr>
            </w:pPr>
            <w:r w:rsidRPr="00390F00">
              <w:t>в 1,8 раз</w:t>
            </w:r>
          </w:p>
        </w:tc>
        <w:tc>
          <w:tcPr>
            <w:tcW w:w="1145" w:type="dxa"/>
            <w:vAlign w:val="center"/>
          </w:tcPr>
          <w:p w:rsidR="0065026B" w:rsidRPr="00122D1B" w:rsidRDefault="0065026B" w:rsidP="00B05254">
            <w:pPr>
              <w:spacing w:line="240" w:lineRule="exact"/>
              <w:jc w:val="center"/>
              <w:rPr>
                <w:bCs/>
              </w:rPr>
            </w:pPr>
            <w:r w:rsidRPr="00122D1B">
              <w:t>94,7</w:t>
            </w:r>
          </w:p>
        </w:tc>
      </w:tr>
      <w:tr w:rsidR="0065026B" w:rsidRPr="007E52AD" w:rsidTr="0065026B">
        <w:trPr>
          <w:trHeight w:val="1366"/>
        </w:trPr>
        <w:tc>
          <w:tcPr>
            <w:tcW w:w="720" w:type="dxa"/>
            <w:shd w:val="clear" w:color="auto" w:fill="auto"/>
            <w:vAlign w:val="center"/>
            <w:hideMark/>
          </w:tcPr>
          <w:p w:rsidR="0065026B" w:rsidRPr="00392564" w:rsidRDefault="0065026B" w:rsidP="00B05254">
            <w:pPr>
              <w:spacing w:line="240" w:lineRule="exact"/>
              <w:jc w:val="center"/>
              <w:rPr>
                <w:bCs/>
                <w:color w:val="000000"/>
              </w:rPr>
            </w:pPr>
            <w:r w:rsidRPr="00392564">
              <w:rPr>
                <w:color w:val="000000"/>
              </w:rPr>
              <w:lastRenderedPageBreak/>
              <w:t>14.</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Индекс производства продукции сельского хозяйства  во всех категориях хозяйств (в сопоставимых ценах к предыдущему году)</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в процентах</w:t>
            </w:r>
          </w:p>
        </w:tc>
        <w:tc>
          <w:tcPr>
            <w:tcW w:w="1417" w:type="dxa"/>
            <w:shd w:val="clear" w:color="auto" w:fill="auto"/>
            <w:vAlign w:val="center"/>
            <w:hideMark/>
          </w:tcPr>
          <w:p w:rsidR="0065026B" w:rsidRPr="007E52AD" w:rsidRDefault="0065026B" w:rsidP="00B05254">
            <w:pPr>
              <w:spacing w:line="240" w:lineRule="exact"/>
              <w:jc w:val="center"/>
              <w:rPr>
                <w:bCs/>
                <w:color w:val="000000"/>
              </w:rPr>
            </w:pPr>
            <w:r>
              <w:rPr>
                <w:color w:val="000000"/>
              </w:rPr>
              <w:t>91,0</w:t>
            </w:r>
          </w:p>
        </w:tc>
        <w:tc>
          <w:tcPr>
            <w:tcW w:w="1145" w:type="dxa"/>
            <w:shd w:val="clear" w:color="auto" w:fill="auto"/>
            <w:vAlign w:val="center"/>
          </w:tcPr>
          <w:p w:rsidR="0065026B" w:rsidRPr="007E52AD" w:rsidRDefault="0065026B" w:rsidP="00B05254">
            <w:pPr>
              <w:spacing w:line="240" w:lineRule="exact"/>
              <w:jc w:val="center"/>
              <w:rPr>
                <w:bCs/>
                <w:color w:val="000000"/>
              </w:rPr>
            </w:pPr>
            <w:r>
              <w:rPr>
                <w:color w:val="000000"/>
              </w:rPr>
              <w:t>100,1</w:t>
            </w:r>
          </w:p>
        </w:tc>
        <w:tc>
          <w:tcPr>
            <w:tcW w:w="1145" w:type="dxa"/>
            <w:vAlign w:val="center"/>
          </w:tcPr>
          <w:p w:rsidR="0065026B" w:rsidRPr="000F5550" w:rsidRDefault="0065026B" w:rsidP="00B05254">
            <w:pPr>
              <w:spacing w:line="240" w:lineRule="exact"/>
              <w:jc w:val="center"/>
              <w:rPr>
                <w:b/>
                <w:bCs/>
                <w:color w:val="000000"/>
              </w:rPr>
            </w:pPr>
            <w:r w:rsidRPr="000F5550">
              <w:rPr>
                <w:b/>
                <w:color w:val="000000"/>
              </w:rPr>
              <w:t>110,0</w:t>
            </w:r>
          </w:p>
        </w:tc>
      </w:tr>
      <w:tr w:rsidR="0065026B" w:rsidRPr="0082612D" w:rsidTr="0065026B">
        <w:trPr>
          <w:trHeight w:val="315"/>
        </w:trPr>
        <w:tc>
          <w:tcPr>
            <w:tcW w:w="720"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1</w:t>
            </w:r>
            <w:r>
              <w:rPr>
                <w:color w:val="000000"/>
              </w:rPr>
              <w:t>5</w:t>
            </w:r>
            <w:r w:rsidRPr="007E52AD">
              <w:rPr>
                <w:color w:val="000000"/>
              </w:rPr>
              <w:t>.</w:t>
            </w:r>
          </w:p>
        </w:tc>
        <w:tc>
          <w:tcPr>
            <w:tcW w:w="3521" w:type="dxa"/>
            <w:shd w:val="clear" w:color="auto" w:fill="auto"/>
            <w:vAlign w:val="center"/>
            <w:hideMark/>
          </w:tcPr>
          <w:p w:rsidR="0065026B" w:rsidRPr="0082612D" w:rsidRDefault="0065026B" w:rsidP="00B05254">
            <w:pPr>
              <w:spacing w:line="240" w:lineRule="exact"/>
              <w:rPr>
                <w:bCs/>
                <w:color w:val="000000"/>
              </w:rPr>
            </w:pPr>
            <w:r w:rsidRPr="0082612D">
              <w:rPr>
                <w:color w:val="000000"/>
              </w:rPr>
              <w:t>Валовое производство зерновых во всех категориях хозяйств</w:t>
            </w:r>
          </w:p>
        </w:tc>
        <w:tc>
          <w:tcPr>
            <w:tcW w:w="1701" w:type="dxa"/>
            <w:shd w:val="clear" w:color="auto" w:fill="auto"/>
            <w:vAlign w:val="center"/>
            <w:hideMark/>
          </w:tcPr>
          <w:p w:rsidR="0065026B" w:rsidRPr="0082612D" w:rsidRDefault="0065026B" w:rsidP="00B05254">
            <w:pPr>
              <w:spacing w:line="240" w:lineRule="exact"/>
              <w:jc w:val="center"/>
              <w:rPr>
                <w:bCs/>
                <w:color w:val="000000"/>
              </w:rPr>
            </w:pPr>
            <w:r w:rsidRPr="0082612D">
              <w:rPr>
                <w:color w:val="000000"/>
              </w:rPr>
              <w:t>тыс. тонн</w:t>
            </w:r>
          </w:p>
        </w:tc>
        <w:tc>
          <w:tcPr>
            <w:tcW w:w="1417" w:type="dxa"/>
            <w:shd w:val="clear" w:color="auto" w:fill="auto"/>
            <w:vAlign w:val="center"/>
            <w:hideMark/>
          </w:tcPr>
          <w:p w:rsidR="0065026B" w:rsidRPr="0082612D" w:rsidRDefault="0065026B" w:rsidP="00B05254">
            <w:pPr>
              <w:spacing w:line="240" w:lineRule="exact"/>
              <w:jc w:val="center"/>
              <w:rPr>
                <w:bCs/>
                <w:color w:val="000000"/>
              </w:rPr>
            </w:pPr>
            <w:r>
              <w:rPr>
                <w:color w:val="000000"/>
              </w:rPr>
              <w:t>219,5</w:t>
            </w:r>
          </w:p>
        </w:tc>
        <w:tc>
          <w:tcPr>
            <w:tcW w:w="1145" w:type="dxa"/>
            <w:shd w:val="clear" w:color="auto" w:fill="auto"/>
            <w:vAlign w:val="center"/>
          </w:tcPr>
          <w:p w:rsidR="0065026B" w:rsidRPr="0082612D" w:rsidRDefault="0065026B" w:rsidP="00B05254">
            <w:pPr>
              <w:spacing w:line="240" w:lineRule="exact"/>
              <w:jc w:val="center"/>
              <w:rPr>
                <w:bCs/>
                <w:color w:val="000000"/>
              </w:rPr>
            </w:pPr>
            <w:r w:rsidRPr="0082612D">
              <w:rPr>
                <w:color w:val="000000"/>
              </w:rPr>
              <w:t>300,5</w:t>
            </w:r>
          </w:p>
        </w:tc>
        <w:tc>
          <w:tcPr>
            <w:tcW w:w="1145" w:type="dxa"/>
            <w:vAlign w:val="center"/>
          </w:tcPr>
          <w:p w:rsidR="0065026B" w:rsidRPr="000F5550" w:rsidRDefault="0065026B" w:rsidP="00B05254">
            <w:pPr>
              <w:spacing w:line="240" w:lineRule="exact"/>
              <w:jc w:val="center"/>
              <w:rPr>
                <w:b/>
                <w:bCs/>
                <w:color w:val="000000"/>
              </w:rPr>
            </w:pPr>
            <w:r w:rsidRPr="000F5550">
              <w:rPr>
                <w:b/>
                <w:color w:val="000000"/>
              </w:rPr>
              <w:t>136,9</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1</w:t>
            </w:r>
            <w:r>
              <w:rPr>
                <w:color w:val="000000"/>
              </w:rPr>
              <w:t>6</w:t>
            </w:r>
            <w:r w:rsidRPr="007E52AD">
              <w:rPr>
                <w:color w:val="000000"/>
              </w:rPr>
              <w:t>.</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 xml:space="preserve">Валовое производство подсолнечника </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тыс. тонн</w:t>
            </w:r>
          </w:p>
        </w:tc>
        <w:tc>
          <w:tcPr>
            <w:tcW w:w="1417" w:type="dxa"/>
            <w:shd w:val="clear" w:color="auto" w:fill="auto"/>
            <w:vAlign w:val="center"/>
            <w:hideMark/>
          </w:tcPr>
          <w:p w:rsidR="0065026B" w:rsidRPr="007E52AD" w:rsidRDefault="0065026B" w:rsidP="00B05254">
            <w:pPr>
              <w:spacing w:line="240" w:lineRule="exact"/>
              <w:jc w:val="center"/>
              <w:rPr>
                <w:bCs/>
                <w:color w:val="000000"/>
              </w:rPr>
            </w:pPr>
            <w:r>
              <w:rPr>
                <w:color w:val="000000"/>
              </w:rPr>
              <w:t>12,7</w:t>
            </w:r>
          </w:p>
        </w:tc>
        <w:tc>
          <w:tcPr>
            <w:tcW w:w="1145" w:type="dxa"/>
            <w:shd w:val="clear" w:color="auto" w:fill="auto"/>
            <w:vAlign w:val="center"/>
          </w:tcPr>
          <w:p w:rsidR="0065026B" w:rsidRPr="007E52AD" w:rsidRDefault="0065026B" w:rsidP="00B05254">
            <w:pPr>
              <w:spacing w:line="240" w:lineRule="exact"/>
              <w:jc w:val="center"/>
              <w:rPr>
                <w:bCs/>
                <w:color w:val="000000"/>
              </w:rPr>
            </w:pPr>
            <w:r>
              <w:rPr>
                <w:color w:val="000000"/>
              </w:rPr>
              <w:t>26,6</w:t>
            </w:r>
          </w:p>
        </w:tc>
        <w:tc>
          <w:tcPr>
            <w:tcW w:w="1145" w:type="dxa"/>
            <w:vAlign w:val="center"/>
          </w:tcPr>
          <w:p w:rsidR="0065026B" w:rsidRPr="000F5550" w:rsidRDefault="0065026B" w:rsidP="00B05254">
            <w:pPr>
              <w:spacing w:line="240" w:lineRule="exact"/>
              <w:jc w:val="center"/>
              <w:rPr>
                <w:b/>
                <w:bCs/>
                <w:color w:val="000000"/>
              </w:rPr>
            </w:pPr>
            <w:r>
              <w:rPr>
                <w:b/>
                <w:color w:val="000000"/>
              </w:rPr>
              <w:t>209,5</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17</w:t>
            </w:r>
            <w:r w:rsidRPr="007E52AD">
              <w:rPr>
                <w:color w:val="000000"/>
              </w:rPr>
              <w:t>.</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Производство скота и птицы</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тыс. тонн</w:t>
            </w:r>
          </w:p>
        </w:tc>
        <w:tc>
          <w:tcPr>
            <w:tcW w:w="1417" w:type="dxa"/>
            <w:shd w:val="clear" w:color="auto" w:fill="auto"/>
            <w:vAlign w:val="center"/>
            <w:hideMark/>
          </w:tcPr>
          <w:p w:rsidR="0065026B" w:rsidRPr="007E52AD" w:rsidRDefault="0065026B" w:rsidP="00B05254">
            <w:pPr>
              <w:spacing w:line="240" w:lineRule="exact"/>
              <w:jc w:val="center"/>
              <w:rPr>
                <w:bCs/>
                <w:color w:val="000000"/>
              </w:rPr>
            </w:pPr>
            <w:r>
              <w:rPr>
                <w:color w:val="000000"/>
              </w:rPr>
              <w:t>5,8</w:t>
            </w:r>
          </w:p>
        </w:tc>
        <w:tc>
          <w:tcPr>
            <w:tcW w:w="1145" w:type="dxa"/>
            <w:shd w:val="clear" w:color="auto" w:fill="auto"/>
            <w:vAlign w:val="center"/>
          </w:tcPr>
          <w:p w:rsidR="0065026B" w:rsidRPr="007E52AD" w:rsidRDefault="0065026B" w:rsidP="00B05254">
            <w:pPr>
              <w:spacing w:line="240" w:lineRule="exact"/>
              <w:jc w:val="center"/>
              <w:rPr>
                <w:bCs/>
                <w:color w:val="000000"/>
              </w:rPr>
            </w:pPr>
            <w:r w:rsidRPr="007E52AD">
              <w:rPr>
                <w:color w:val="000000"/>
              </w:rPr>
              <w:t>5,</w:t>
            </w:r>
            <w:r>
              <w:rPr>
                <w:color w:val="000000"/>
              </w:rPr>
              <w:t>5</w:t>
            </w:r>
          </w:p>
        </w:tc>
        <w:tc>
          <w:tcPr>
            <w:tcW w:w="1145" w:type="dxa"/>
            <w:vAlign w:val="center"/>
          </w:tcPr>
          <w:p w:rsidR="0065026B" w:rsidRPr="007E52AD" w:rsidRDefault="0065026B" w:rsidP="00B05254">
            <w:pPr>
              <w:spacing w:line="240" w:lineRule="exact"/>
              <w:jc w:val="center"/>
              <w:rPr>
                <w:bCs/>
                <w:color w:val="000000"/>
              </w:rPr>
            </w:pPr>
            <w:r>
              <w:rPr>
                <w:color w:val="000000"/>
              </w:rPr>
              <w:t>94,8</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jc w:val="center"/>
              <w:rPr>
                <w:color w:val="000000"/>
              </w:rPr>
            </w:pPr>
            <w:r>
              <w:rPr>
                <w:color w:val="000000"/>
              </w:rPr>
              <w:t>18.</w:t>
            </w:r>
          </w:p>
        </w:tc>
        <w:tc>
          <w:tcPr>
            <w:tcW w:w="3521" w:type="dxa"/>
            <w:shd w:val="clear" w:color="auto" w:fill="auto"/>
            <w:vAlign w:val="center"/>
            <w:hideMark/>
          </w:tcPr>
          <w:p w:rsidR="0065026B" w:rsidRPr="007E52AD" w:rsidRDefault="0065026B" w:rsidP="00B05254">
            <w:pPr>
              <w:spacing w:line="240" w:lineRule="exact"/>
              <w:rPr>
                <w:color w:val="000000"/>
              </w:rPr>
            </w:pPr>
            <w:r>
              <w:rPr>
                <w:color w:val="000000"/>
              </w:rPr>
              <w:t>Производство овощей</w:t>
            </w:r>
          </w:p>
        </w:tc>
        <w:tc>
          <w:tcPr>
            <w:tcW w:w="1701" w:type="dxa"/>
            <w:shd w:val="clear" w:color="auto" w:fill="auto"/>
            <w:vAlign w:val="center"/>
            <w:hideMark/>
          </w:tcPr>
          <w:p w:rsidR="0065026B" w:rsidRPr="007E52AD" w:rsidRDefault="0065026B" w:rsidP="00B05254">
            <w:pPr>
              <w:spacing w:line="240" w:lineRule="exact"/>
              <w:jc w:val="center"/>
              <w:rPr>
                <w:color w:val="000000"/>
              </w:rPr>
            </w:pPr>
            <w:r>
              <w:rPr>
                <w:color w:val="000000"/>
              </w:rPr>
              <w:t>тыс. тонн</w:t>
            </w:r>
          </w:p>
        </w:tc>
        <w:tc>
          <w:tcPr>
            <w:tcW w:w="1417" w:type="dxa"/>
            <w:shd w:val="clear" w:color="auto" w:fill="auto"/>
            <w:vAlign w:val="center"/>
            <w:hideMark/>
          </w:tcPr>
          <w:p w:rsidR="0065026B" w:rsidRDefault="0065026B" w:rsidP="00B05254">
            <w:pPr>
              <w:spacing w:line="240" w:lineRule="exact"/>
              <w:jc w:val="center"/>
              <w:rPr>
                <w:color w:val="000000"/>
              </w:rPr>
            </w:pPr>
            <w:r>
              <w:rPr>
                <w:color w:val="000000"/>
              </w:rPr>
              <w:t>4,9</w:t>
            </w:r>
          </w:p>
        </w:tc>
        <w:tc>
          <w:tcPr>
            <w:tcW w:w="1145" w:type="dxa"/>
            <w:shd w:val="clear" w:color="auto" w:fill="auto"/>
            <w:vAlign w:val="center"/>
          </w:tcPr>
          <w:p w:rsidR="0065026B" w:rsidRDefault="0065026B" w:rsidP="00B05254">
            <w:pPr>
              <w:spacing w:line="240" w:lineRule="exact"/>
              <w:jc w:val="center"/>
              <w:rPr>
                <w:color w:val="000000"/>
              </w:rPr>
            </w:pPr>
            <w:r>
              <w:rPr>
                <w:color w:val="000000"/>
              </w:rPr>
              <w:t>5,3</w:t>
            </w:r>
          </w:p>
        </w:tc>
        <w:tc>
          <w:tcPr>
            <w:tcW w:w="1145" w:type="dxa"/>
            <w:vAlign w:val="center"/>
          </w:tcPr>
          <w:p w:rsidR="0065026B" w:rsidRPr="000F5550" w:rsidRDefault="0065026B" w:rsidP="00B05254">
            <w:pPr>
              <w:spacing w:line="240" w:lineRule="exact"/>
              <w:jc w:val="center"/>
              <w:rPr>
                <w:b/>
                <w:color w:val="000000"/>
              </w:rPr>
            </w:pPr>
            <w:r>
              <w:rPr>
                <w:b/>
                <w:color w:val="000000"/>
              </w:rPr>
              <w:t>108,2</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1</w:t>
            </w:r>
            <w:r>
              <w:rPr>
                <w:color w:val="000000"/>
              </w:rPr>
              <w:t>9</w:t>
            </w:r>
            <w:r w:rsidRPr="007E52AD">
              <w:rPr>
                <w:color w:val="000000"/>
              </w:rPr>
              <w:t xml:space="preserve">. </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Производство молока</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тыс. тонн</w:t>
            </w:r>
          </w:p>
        </w:tc>
        <w:tc>
          <w:tcPr>
            <w:tcW w:w="1417" w:type="dxa"/>
            <w:shd w:val="clear" w:color="auto" w:fill="auto"/>
            <w:vAlign w:val="center"/>
            <w:hideMark/>
          </w:tcPr>
          <w:p w:rsidR="0065026B" w:rsidRPr="007E52AD" w:rsidRDefault="0065026B" w:rsidP="00B05254">
            <w:pPr>
              <w:spacing w:line="240" w:lineRule="exact"/>
              <w:jc w:val="center"/>
              <w:rPr>
                <w:bCs/>
                <w:color w:val="000000"/>
              </w:rPr>
            </w:pPr>
            <w:r>
              <w:rPr>
                <w:color w:val="000000"/>
              </w:rPr>
              <w:t>18,3</w:t>
            </w:r>
          </w:p>
        </w:tc>
        <w:tc>
          <w:tcPr>
            <w:tcW w:w="1145" w:type="dxa"/>
            <w:shd w:val="clear" w:color="auto" w:fill="auto"/>
            <w:vAlign w:val="center"/>
          </w:tcPr>
          <w:p w:rsidR="0065026B" w:rsidRPr="007E52AD" w:rsidRDefault="0065026B" w:rsidP="00B05254">
            <w:pPr>
              <w:spacing w:line="240" w:lineRule="exact"/>
              <w:jc w:val="center"/>
              <w:rPr>
                <w:bCs/>
                <w:color w:val="000000"/>
              </w:rPr>
            </w:pPr>
            <w:r>
              <w:rPr>
                <w:color w:val="000000"/>
              </w:rPr>
              <w:t>19,1</w:t>
            </w:r>
          </w:p>
        </w:tc>
        <w:tc>
          <w:tcPr>
            <w:tcW w:w="1145" w:type="dxa"/>
            <w:vAlign w:val="center"/>
          </w:tcPr>
          <w:p w:rsidR="0065026B" w:rsidRPr="000F5550" w:rsidRDefault="0065026B" w:rsidP="00B05254">
            <w:pPr>
              <w:spacing w:line="240" w:lineRule="exact"/>
              <w:jc w:val="center"/>
              <w:rPr>
                <w:b/>
                <w:bCs/>
                <w:color w:val="000000"/>
              </w:rPr>
            </w:pPr>
            <w:r w:rsidRPr="000F5550">
              <w:rPr>
                <w:b/>
                <w:color w:val="000000"/>
              </w:rPr>
              <w:t>104,4</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rPr>
                <w:bCs/>
                <w:color w:val="000000"/>
              </w:rPr>
            </w:pPr>
            <w:r>
              <w:rPr>
                <w:color w:val="000000"/>
              </w:rPr>
              <w:t>20</w:t>
            </w:r>
            <w:r w:rsidRPr="007E52AD">
              <w:rPr>
                <w:color w:val="000000"/>
              </w:rPr>
              <w:t>.</w:t>
            </w:r>
          </w:p>
        </w:tc>
        <w:tc>
          <w:tcPr>
            <w:tcW w:w="3521" w:type="dxa"/>
            <w:shd w:val="clear" w:color="auto" w:fill="auto"/>
            <w:vAlign w:val="center"/>
            <w:hideMark/>
          </w:tcPr>
          <w:p w:rsidR="0065026B" w:rsidRPr="0082612D" w:rsidRDefault="0065026B" w:rsidP="00B05254">
            <w:pPr>
              <w:spacing w:line="240" w:lineRule="exact"/>
              <w:rPr>
                <w:bCs/>
                <w:color w:val="000000"/>
              </w:rPr>
            </w:pPr>
            <w:r w:rsidRPr="0082612D">
              <w:rPr>
                <w:color w:val="000000"/>
              </w:rPr>
              <w:t>Производство яйца</w:t>
            </w:r>
          </w:p>
        </w:tc>
        <w:tc>
          <w:tcPr>
            <w:tcW w:w="1701" w:type="dxa"/>
            <w:shd w:val="clear" w:color="auto" w:fill="auto"/>
            <w:vAlign w:val="center"/>
            <w:hideMark/>
          </w:tcPr>
          <w:p w:rsidR="0065026B" w:rsidRPr="0082612D" w:rsidRDefault="0065026B" w:rsidP="00B05254">
            <w:pPr>
              <w:spacing w:line="240" w:lineRule="exact"/>
              <w:jc w:val="center"/>
              <w:rPr>
                <w:bCs/>
                <w:color w:val="000000"/>
              </w:rPr>
            </w:pPr>
            <w:r w:rsidRPr="0082612D">
              <w:rPr>
                <w:color w:val="000000"/>
              </w:rPr>
              <w:t>млн. штук</w:t>
            </w:r>
          </w:p>
        </w:tc>
        <w:tc>
          <w:tcPr>
            <w:tcW w:w="1417" w:type="dxa"/>
            <w:shd w:val="clear" w:color="auto" w:fill="auto"/>
            <w:vAlign w:val="center"/>
            <w:hideMark/>
          </w:tcPr>
          <w:p w:rsidR="0065026B" w:rsidRPr="0082612D" w:rsidRDefault="0065026B" w:rsidP="00B05254">
            <w:pPr>
              <w:spacing w:line="240" w:lineRule="exact"/>
              <w:jc w:val="center"/>
              <w:rPr>
                <w:bCs/>
                <w:color w:val="000000"/>
              </w:rPr>
            </w:pPr>
            <w:r>
              <w:rPr>
                <w:color w:val="000000"/>
              </w:rPr>
              <w:t>67,0</w:t>
            </w:r>
          </w:p>
        </w:tc>
        <w:tc>
          <w:tcPr>
            <w:tcW w:w="1145" w:type="dxa"/>
            <w:shd w:val="clear" w:color="auto" w:fill="auto"/>
            <w:vAlign w:val="center"/>
          </w:tcPr>
          <w:p w:rsidR="0065026B" w:rsidRPr="0082612D" w:rsidRDefault="0065026B" w:rsidP="00B05254">
            <w:pPr>
              <w:spacing w:line="240" w:lineRule="exact"/>
              <w:jc w:val="center"/>
              <w:rPr>
                <w:bCs/>
                <w:color w:val="000000"/>
              </w:rPr>
            </w:pPr>
            <w:r w:rsidRPr="0082612D">
              <w:rPr>
                <w:color w:val="000000"/>
              </w:rPr>
              <w:t>77,9</w:t>
            </w:r>
          </w:p>
        </w:tc>
        <w:tc>
          <w:tcPr>
            <w:tcW w:w="1145" w:type="dxa"/>
            <w:vAlign w:val="center"/>
          </w:tcPr>
          <w:p w:rsidR="0065026B" w:rsidRPr="000F5550" w:rsidRDefault="0065026B" w:rsidP="00B05254">
            <w:pPr>
              <w:spacing w:line="240" w:lineRule="exact"/>
              <w:jc w:val="center"/>
              <w:rPr>
                <w:b/>
                <w:bCs/>
                <w:color w:val="000000"/>
              </w:rPr>
            </w:pPr>
            <w:r w:rsidRPr="000F5550">
              <w:rPr>
                <w:b/>
                <w:color w:val="000000"/>
              </w:rPr>
              <w:t>116,3</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21</w:t>
            </w:r>
            <w:r w:rsidRPr="007E52AD">
              <w:rPr>
                <w:color w:val="000000"/>
              </w:rPr>
              <w:t>.</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Отгружено товаров работ, услуг по крупным и средним промышленным предприятиям</w:t>
            </w:r>
            <w:r>
              <w:rPr>
                <w:color w:val="000000"/>
              </w:rPr>
              <w:t xml:space="preserve"> к уровню 2007 г.</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Pr>
                <w:color w:val="000000"/>
              </w:rPr>
              <w:t xml:space="preserve"> процентов.</w:t>
            </w:r>
          </w:p>
        </w:tc>
        <w:tc>
          <w:tcPr>
            <w:tcW w:w="1417" w:type="dxa"/>
            <w:shd w:val="clear" w:color="auto" w:fill="auto"/>
            <w:vAlign w:val="center"/>
            <w:hideMark/>
          </w:tcPr>
          <w:p w:rsidR="0065026B" w:rsidRPr="00564AB2" w:rsidRDefault="0065026B" w:rsidP="00B05254">
            <w:pPr>
              <w:spacing w:line="240" w:lineRule="exact"/>
              <w:jc w:val="center"/>
              <w:rPr>
                <w:bCs/>
              </w:rPr>
            </w:pPr>
            <w:r w:rsidRPr="00564AB2">
              <w:t>168,5</w:t>
            </w:r>
          </w:p>
        </w:tc>
        <w:tc>
          <w:tcPr>
            <w:tcW w:w="1145" w:type="dxa"/>
            <w:shd w:val="clear" w:color="auto" w:fill="auto"/>
            <w:vAlign w:val="center"/>
          </w:tcPr>
          <w:p w:rsidR="0065026B" w:rsidRPr="00564AB2" w:rsidRDefault="0065026B" w:rsidP="00B05254">
            <w:pPr>
              <w:spacing w:line="240" w:lineRule="exact"/>
              <w:jc w:val="center"/>
              <w:rPr>
                <w:bCs/>
              </w:rPr>
            </w:pPr>
            <w:r w:rsidRPr="00564AB2">
              <w:t>180,4</w:t>
            </w:r>
          </w:p>
        </w:tc>
        <w:tc>
          <w:tcPr>
            <w:tcW w:w="1145" w:type="dxa"/>
            <w:vAlign w:val="center"/>
          </w:tcPr>
          <w:p w:rsidR="0065026B" w:rsidRPr="000F5550" w:rsidRDefault="0065026B" w:rsidP="00B05254">
            <w:pPr>
              <w:spacing w:line="240" w:lineRule="exact"/>
              <w:jc w:val="center"/>
              <w:rPr>
                <w:b/>
                <w:bCs/>
              </w:rPr>
            </w:pPr>
            <w:r w:rsidRPr="000F5550">
              <w:rPr>
                <w:b/>
              </w:rPr>
              <w:t>107,1</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22</w:t>
            </w:r>
            <w:r w:rsidRPr="007E52AD">
              <w:rPr>
                <w:color w:val="000000"/>
              </w:rPr>
              <w:t>.</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Уровень износа коммунальной инфраструктуры</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процентов</w:t>
            </w:r>
          </w:p>
        </w:tc>
        <w:tc>
          <w:tcPr>
            <w:tcW w:w="1417" w:type="dxa"/>
            <w:shd w:val="clear" w:color="auto" w:fill="auto"/>
            <w:vAlign w:val="center"/>
            <w:hideMark/>
          </w:tcPr>
          <w:p w:rsidR="0065026B" w:rsidRPr="007E52AD" w:rsidRDefault="0065026B" w:rsidP="00B05254">
            <w:pPr>
              <w:spacing w:line="240" w:lineRule="exact"/>
              <w:rPr>
                <w:bCs/>
                <w:color w:val="000000"/>
              </w:rPr>
            </w:pPr>
            <w:r>
              <w:rPr>
                <w:color w:val="000000"/>
              </w:rPr>
              <w:t>42,0</w:t>
            </w:r>
          </w:p>
        </w:tc>
        <w:tc>
          <w:tcPr>
            <w:tcW w:w="1145" w:type="dxa"/>
            <w:shd w:val="clear" w:color="auto" w:fill="auto"/>
            <w:vAlign w:val="center"/>
          </w:tcPr>
          <w:p w:rsidR="0065026B" w:rsidRPr="007E52AD" w:rsidRDefault="0065026B" w:rsidP="00B05254">
            <w:pPr>
              <w:spacing w:line="240" w:lineRule="exact"/>
              <w:rPr>
                <w:bCs/>
                <w:color w:val="000000"/>
              </w:rPr>
            </w:pPr>
            <w:r>
              <w:rPr>
                <w:color w:val="000000"/>
              </w:rPr>
              <w:t>41</w:t>
            </w:r>
          </w:p>
        </w:tc>
        <w:tc>
          <w:tcPr>
            <w:tcW w:w="1145" w:type="dxa"/>
            <w:vAlign w:val="center"/>
          </w:tcPr>
          <w:p w:rsidR="0065026B" w:rsidRPr="00587011" w:rsidRDefault="0065026B" w:rsidP="00B05254">
            <w:pPr>
              <w:spacing w:line="240" w:lineRule="exact"/>
              <w:jc w:val="center"/>
              <w:rPr>
                <w:b/>
                <w:bCs/>
                <w:color w:val="000000"/>
              </w:rPr>
            </w:pPr>
            <w:r w:rsidRPr="00587011">
              <w:rPr>
                <w:b/>
                <w:color w:val="000000"/>
              </w:rPr>
              <w:t>97,6</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23</w:t>
            </w:r>
            <w:r w:rsidRPr="007E52AD">
              <w:rPr>
                <w:color w:val="000000"/>
              </w:rPr>
              <w:t>.</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Доля населенных пунктов, обеспеченных питьевой водой надлежащего качества</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процентов</w:t>
            </w:r>
          </w:p>
        </w:tc>
        <w:tc>
          <w:tcPr>
            <w:tcW w:w="1417" w:type="dxa"/>
            <w:shd w:val="clear" w:color="auto" w:fill="auto"/>
            <w:vAlign w:val="center"/>
            <w:hideMark/>
          </w:tcPr>
          <w:p w:rsidR="0065026B" w:rsidRPr="007E52AD" w:rsidRDefault="0065026B" w:rsidP="00B05254">
            <w:pPr>
              <w:spacing w:line="240" w:lineRule="exact"/>
              <w:rPr>
                <w:bCs/>
                <w:color w:val="000000"/>
              </w:rPr>
            </w:pPr>
            <w:r>
              <w:rPr>
                <w:color w:val="000000"/>
              </w:rPr>
              <w:t>100</w:t>
            </w:r>
          </w:p>
        </w:tc>
        <w:tc>
          <w:tcPr>
            <w:tcW w:w="1145" w:type="dxa"/>
            <w:shd w:val="clear" w:color="auto" w:fill="auto"/>
            <w:vAlign w:val="center"/>
          </w:tcPr>
          <w:p w:rsidR="0065026B" w:rsidRPr="007E52AD" w:rsidRDefault="0065026B" w:rsidP="00B05254">
            <w:pPr>
              <w:spacing w:line="240" w:lineRule="exact"/>
              <w:rPr>
                <w:bCs/>
                <w:color w:val="000000"/>
              </w:rPr>
            </w:pPr>
            <w:r w:rsidRPr="007E52AD">
              <w:rPr>
                <w:color w:val="000000"/>
              </w:rPr>
              <w:t>100</w:t>
            </w:r>
          </w:p>
        </w:tc>
        <w:tc>
          <w:tcPr>
            <w:tcW w:w="1145" w:type="dxa"/>
            <w:vAlign w:val="center"/>
          </w:tcPr>
          <w:p w:rsidR="0065026B" w:rsidRPr="000F5550" w:rsidRDefault="0065026B" w:rsidP="00B05254">
            <w:pPr>
              <w:spacing w:line="240" w:lineRule="exact"/>
              <w:jc w:val="center"/>
              <w:rPr>
                <w:b/>
                <w:bCs/>
                <w:color w:val="000000"/>
              </w:rPr>
            </w:pPr>
            <w:r w:rsidRPr="000F5550">
              <w:rPr>
                <w:b/>
                <w:color w:val="000000"/>
              </w:rPr>
              <w:t>100</w:t>
            </w:r>
          </w:p>
        </w:tc>
      </w:tr>
      <w:tr w:rsidR="0065026B" w:rsidRPr="007E52AD" w:rsidTr="0065026B">
        <w:trPr>
          <w:trHeight w:val="833"/>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24.</w:t>
            </w:r>
          </w:p>
        </w:tc>
        <w:tc>
          <w:tcPr>
            <w:tcW w:w="3521" w:type="dxa"/>
            <w:shd w:val="clear" w:color="auto" w:fill="auto"/>
            <w:vAlign w:val="center"/>
            <w:hideMark/>
          </w:tcPr>
          <w:p w:rsidR="0065026B" w:rsidRPr="0082612D" w:rsidRDefault="0065026B" w:rsidP="00B05254">
            <w:pPr>
              <w:spacing w:line="240" w:lineRule="exact"/>
              <w:rPr>
                <w:bCs/>
                <w:color w:val="000000"/>
              </w:rPr>
            </w:pPr>
            <w:r w:rsidRPr="0082612D">
              <w:rPr>
                <w:color w:val="000000"/>
              </w:rPr>
              <w:t xml:space="preserve">Общая площадь жилых помещений, приходящихся в среднем на одного жителя </w:t>
            </w:r>
          </w:p>
        </w:tc>
        <w:tc>
          <w:tcPr>
            <w:tcW w:w="1701" w:type="dxa"/>
            <w:shd w:val="clear" w:color="auto" w:fill="auto"/>
            <w:vAlign w:val="center"/>
            <w:hideMark/>
          </w:tcPr>
          <w:p w:rsidR="0065026B" w:rsidRPr="0082612D" w:rsidRDefault="0065026B" w:rsidP="00B05254">
            <w:pPr>
              <w:spacing w:line="240" w:lineRule="exact"/>
              <w:jc w:val="center"/>
              <w:rPr>
                <w:bCs/>
                <w:color w:val="000000"/>
              </w:rPr>
            </w:pPr>
            <w:r w:rsidRPr="0082612D">
              <w:rPr>
                <w:color w:val="000000"/>
              </w:rPr>
              <w:t xml:space="preserve">кв. метров </w:t>
            </w:r>
            <w:proofErr w:type="gramStart"/>
            <w:r w:rsidRPr="0082612D">
              <w:rPr>
                <w:color w:val="000000"/>
              </w:rPr>
              <w:t>на</w:t>
            </w:r>
            <w:proofErr w:type="gramEnd"/>
            <w:r w:rsidRPr="0082612D">
              <w:rPr>
                <w:color w:val="000000"/>
              </w:rPr>
              <w:t xml:space="preserve"> чел.</w:t>
            </w:r>
          </w:p>
        </w:tc>
        <w:tc>
          <w:tcPr>
            <w:tcW w:w="1417" w:type="dxa"/>
            <w:shd w:val="clear" w:color="auto" w:fill="auto"/>
            <w:vAlign w:val="center"/>
            <w:hideMark/>
          </w:tcPr>
          <w:p w:rsidR="0065026B" w:rsidRPr="0082612D" w:rsidRDefault="0065026B" w:rsidP="00B05254">
            <w:pPr>
              <w:spacing w:line="240" w:lineRule="exact"/>
              <w:jc w:val="center"/>
              <w:rPr>
                <w:bCs/>
                <w:color w:val="000000"/>
              </w:rPr>
            </w:pPr>
            <w:r>
              <w:rPr>
                <w:color w:val="000000"/>
              </w:rPr>
              <w:t>20,8</w:t>
            </w:r>
          </w:p>
        </w:tc>
        <w:tc>
          <w:tcPr>
            <w:tcW w:w="1145" w:type="dxa"/>
            <w:shd w:val="clear" w:color="auto" w:fill="auto"/>
            <w:vAlign w:val="center"/>
          </w:tcPr>
          <w:p w:rsidR="0065026B" w:rsidRPr="0082612D" w:rsidRDefault="0065026B" w:rsidP="00B05254">
            <w:pPr>
              <w:spacing w:line="240" w:lineRule="exact"/>
              <w:jc w:val="center"/>
              <w:rPr>
                <w:bCs/>
                <w:color w:val="000000"/>
              </w:rPr>
            </w:pPr>
            <w:r w:rsidRPr="0082612D">
              <w:rPr>
                <w:color w:val="000000"/>
              </w:rPr>
              <w:t>20,1</w:t>
            </w:r>
          </w:p>
        </w:tc>
        <w:tc>
          <w:tcPr>
            <w:tcW w:w="1145" w:type="dxa"/>
            <w:vAlign w:val="center"/>
          </w:tcPr>
          <w:p w:rsidR="0065026B" w:rsidRPr="0082612D" w:rsidRDefault="0065026B" w:rsidP="00B05254">
            <w:pPr>
              <w:spacing w:line="240" w:lineRule="exact"/>
              <w:jc w:val="center"/>
              <w:rPr>
                <w:bCs/>
                <w:color w:val="000000"/>
              </w:rPr>
            </w:pPr>
            <w:r>
              <w:rPr>
                <w:color w:val="000000"/>
              </w:rPr>
              <w:t>96,6</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25.</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Удельный вес малого бизнеса в общем объеме производства товаров, работ, услуг</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 xml:space="preserve">процентов </w:t>
            </w:r>
          </w:p>
        </w:tc>
        <w:tc>
          <w:tcPr>
            <w:tcW w:w="1417" w:type="dxa"/>
            <w:shd w:val="clear" w:color="auto" w:fill="auto"/>
            <w:vAlign w:val="center"/>
            <w:hideMark/>
          </w:tcPr>
          <w:p w:rsidR="0065026B" w:rsidRPr="007E52AD" w:rsidRDefault="0065026B" w:rsidP="00B05254">
            <w:pPr>
              <w:spacing w:line="240" w:lineRule="exact"/>
              <w:jc w:val="center"/>
              <w:rPr>
                <w:bCs/>
                <w:color w:val="000000"/>
              </w:rPr>
            </w:pPr>
            <w:r>
              <w:rPr>
                <w:color w:val="000000"/>
              </w:rPr>
              <w:t>56,3</w:t>
            </w:r>
          </w:p>
        </w:tc>
        <w:tc>
          <w:tcPr>
            <w:tcW w:w="1145" w:type="dxa"/>
            <w:shd w:val="clear" w:color="auto" w:fill="auto"/>
            <w:vAlign w:val="center"/>
          </w:tcPr>
          <w:p w:rsidR="0065026B" w:rsidRPr="007E52AD" w:rsidRDefault="0065026B" w:rsidP="00B05254">
            <w:pPr>
              <w:spacing w:line="240" w:lineRule="exact"/>
              <w:jc w:val="center"/>
              <w:rPr>
                <w:bCs/>
                <w:color w:val="000000"/>
              </w:rPr>
            </w:pPr>
            <w:r>
              <w:rPr>
                <w:color w:val="000000"/>
              </w:rPr>
              <w:t>57,1</w:t>
            </w:r>
          </w:p>
        </w:tc>
        <w:tc>
          <w:tcPr>
            <w:tcW w:w="1145" w:type="dxa"/>
            <w:vAlign w:val="center"/>
          </w:tcPr>
          <w:p w:rsidR="0065026B" w:rsidRPr="000F5550" w:rsidRDefault="0065026B" w:rsidP="00B05254">
            <w:pPr>
              <w:spacing w:line="240" w:lineRule="exact"/>
              <w:jc w:val="center"/>
              <w:rPr>
                <w:b/>
                <w:bCs/>
                <w:color w:val="000000"/>
              </w:rPr>
            </w:pPr>
            <w:r w:rsidRPr="000F5550">
              <w:rPr>
                <w:b/>
                <w:color w:val="000000"/>
              </w:rPr>
              <w:t>101,4</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jc w:val="center"/>
              <w:rPr>
                <w:bCs/>
                <w:color w:val="000000"/>
              </w:rPr>
            </w:pPr>
            <w:r>
              <w:rPr>
                <w:color w:val="000000"/>
              </w:rPr>
              <w:t>26</w:t>
            </w:r>
            <w:r w:rsidRPr="007E52AD">
              <w:rPr>
                <w:color w:val="000000"/>
              </w:rPr>
              <w:t>.</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Доля налоговых и неналоговых доходов местного бюджета в общем объеме собственных доходов  муниципального образования</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процентов</w:t>
            </w:r>
          </w:p>
        </w:tc>
        <w:tc>
          <w:tcPr>
            <w:tcW w:w="1417" w:type="dxa"/>
            <w:shd w:val="clear" w:color="auto" w:fill="auto"/>
            <w:vAlign w:val="center"/>
            <w:hideMark/>
          </w:tcPr>
          <w:p w:rsidR="0065026B" w:rsidRPr="007E52AD" w:rsidRDefault="0065026B" w:rsidP="00B05254">
            <w:pPr>
              <w:spacing w:line="240" w:lineRule="exact"/>
              <w:jc w:val="center"/>
              <w:rPr>
                <w:bCs/>
                <w:color w:val="000000"/>
              </w:rPr>
            </w:pPr>
            <w:r>
              <w:rPr>
                <w:color w:val="000000"/>
              </w:rPr>
              <w:t>33,4</w:t>
            </w:r>
          </w:p>
        </w:tc>
        <w:tc>
          <w:tcPr>
            <w:tcW w:w="1145" w:type="dxa"/>
            <w:shd w:val="clear" w:color="auto" w:fill="auto"/>
            <w:vAlign w:val="center"/>
          </w:tcPr>
          <w:p w:rsidR="0065026B" w:rsidRPr="007E52AD" w:rsidRDefault="0065026B" w:rsidP="00B05254">
            <w:pPr>
              <w:spacing w:line="240" w:lineRule="exact"/>
              <w:jc w:val="center"/>
              <w:rPr>
                <w:bCs/>
                <w:color w:val="000000"/>
              </w:rPr>
            </w:pPr>
            <w:r>
              <w:rPr>
                <w:color w:val="000000"/>
              </w:rPr>
              <w:t>39,75</w:t>
            </w:r>
          </w:p>
        </w:tc>
        <w:tc>
          <w:tcPr>
            <w:tcW w:w="1145" w:type="dxa"/>
            <w:vAlign w:val="center"/>
          </w:tcPr>
          <w:p w:rsidR="0065026B" w:rsidRPr="000F5550" w:rsidRDefault="0065026B" w:rsidP="00B05254">
            <w:pPr>
              <w:spacing w:line="240" w:lineRule="exact"/>
              <w:jc w:val="center"/>
              <w:rPr>
                <w:b/>
                <w:bCs/>
                <w:color w:val="000000"/>
              </w:rPr>
            </w:pPr>
            <w:r w:rsidRPr="000F5550">
              <w:rPr>
                <w:b/>
                <w:color w:val="000000"/>
              </w:rPr>
              <w:t>119,0</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rPr>
                <w:bCs/>
                <w:color w:val="000000"/>
              </w:rPr>
            </w:pPr>
            <w:r>
              <w:rPr>
                <w:color w:val="000000"/>
              </w:rPr>
              <w:t>27.</w:t>
            </w:r>
            <w:r w:rsidRPr="007E52AD">
              <w:rPr>
                <w:color w:val="000000"/>
              </w:rPr>
              <w:t>.</w:t>
            </w:r>
          </w:p>
        </w:tc>
        <w:tc>
          <w:tcPr>
            <w:tcW w:w="3521" w:type="dxa"/>
            <w:shd w:val="clear" w:color="auto" w:fill="auto"/>
            <w:vAlign w:val="center"/>
            <w:hideMark/>
          </w:tcPr>
          <w:p w:rsidR="0065026B" w:rsidRPr="007E52AD" w:rsidRDefault="0065026B" w:rsidP="00B05254">
            <w:pPr>
              <w:spacing w:line="240" w:lineRule="exact"/>
              <w:rPr>
                <w:bCs/>
                <w:color w:val="000000"/>
              </w:rPr>
            </w:pPr>
            <w:r w:rsidRPr="007E52AD">
              <w:rPr>
                <w:color w:val="000000"/>
              </w:rPr>
              <w:t xml:space="preserve">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 </w:t>
            </w:r>
          </w:p>
        </w:tc>
        <w:tc>
          <w:tcPr>
            <w:tcW w:w="1701" w:type="dxa"/>
            <w:shd w:val="clear" w:color="auto" w:fill="auto"/>
            <w:vAlign w:val="center"/>
            <w:hideMark/>
          </w:tcPr>
          <w:p w:rsidR="0065026B" w:rsidRPr="007E52AD" w:rsidRDefault="0065026B" w:rsidP="00B05254">
            <w:pPr>
              <w:spacing w:line="240" w:lineRule="exact"/>
              <w:jc w:val="center"/>
              <w:rPr>
                <w:bCs/>
                <w:color w:val="000000"/>
              </w:rPr>
            </w:pPr>
            <w:r w:rsidRPr="007E52AD">
              <w:rPr>
                <w:color w:val="000000"/>
              </w:rPr>
              <w:t>процентов</w:t>
            </w:r>
          </w:p>
        </w:tc>
        <w:tc>
          <w:tcPr>
            <w:tcW w:w="1417" w:type="dxa"/>
            <w:shd w:val="clear" w:color="auto" w:fill="auto"/>
            <w:vAlign w:val="center"/>
            <w:hideMark/>
          </w:tcPr>
          <w:p w:rsidR="0065026B" w:rsidRPr="007E52AD" w:rsidRDefault="0065026B" w:rsidP="00B05254">
            <w:pPr>
              <w:spacing w:line="240" w:lineRule="exact"/>
              <w:jc w:val="center"/>
              <w:rPr>
                <w:bCs/>
                <w:color w:val="000000"/>
              </w:rPr>
            </w:pPr>
            <w:r>
              <w:rPr>
                <w:color w:val="000000"/>
              </w:rPr>
              <w:t>90</w:t>
            </w:r>
          </w:p>
        </w:tc>
        <w:tc>
          <w:tcPr>
            <w:tcW w:w="1145" w:type="dxa"/>
            <w:shd w:val="clear" w:color="auto" w:fill="auto"/>
            <w:vAlign w:val="center"/>
          </w:tcPr>
          <w:p w:rsidR="0065026B" w:rsidRPr="007E52AD" w:rsidRDefault="0065026B" w:rsidP="00B05254">
            <w:pPr>
              <w:spacing w:line="240" w:lineRule="exact"/>
              <w:jc w:val="center"/>
              <w:rPr>
                <w:bCs/>
                <w:color w:val="000000"/>
              </w:rPr>
            </w:pPr>
            <w:r>
              <w:rPr>
                <w:color w:val="000000"/>
              </w:rPr>
              <w:t>100</w:t>
            </w:r>
            <w:r w:rsidRPr="007E52AD">
              <w:rPr>
                <w:vanish/>
                <w:color w:val="000000"/>
              </w:rPr>
              <w:t>ентов пребывания, в том числе в многофункциональном центре предоставления государственных и муниципальных услуг</w:t>
            </w:r>
            <w:r w:rsidRPr="007E52AD">
              <w:rPr>
                <w:vanish/>
                <w:color w:val="000000"/>
              </w:rPr>
              <w:pgNum/>
            </w:r>
            <w:r w:rsidRPr="007E52AD">
              <w:rPr>
                <w:vanish/>
                <w:color w:val="000000"/>
              </w:rPr>
              <w:pgNum/>
            </w:r>
            <w:r w:rsidRPr="007E52AD">
              <w:rPr>
                <w:vanish/>
                <w:color w:val="000000"/>
              </w:rPr>
              <w:pgNum/>
            </w:r>
            <w:r w:rsidRPr="007E52AD">
              <w:rPr>
                <w:vanish/>
                <w:color w:val="000000"/>
              </w:rPr>
              <w:pgNum/>
            </w:r>
            <w:r w:rsidRPr="007E52AD">
              <w:rPr>
                <w:vanish/>
                <w:color w:val="000000"/>
              </w:rPr>
              <w:pgNum/>
            </w:r>
            <w:r w:rsidRPr="007E52AD">
              <w:rPr>
                <w:vanish/>
                <w:color w:val="000000"/>
              </w:rPr>
              <w:pgNum/>
            </w:r>
            <w:r w:rsidRPr="007E52AD">
              <w:rPr>
                <w:vanish/>
                <w:color w:val="000000"/>
              </w:rPr>
              <w:pgNum/>
            </w:r>
            <w:r w:rsidRPr="007E52AD">
              <w:rPr>
                <w:vanish/>
                <w:color w:val="000000"/>
              </w:rPr>
              <w:pgNum/>
            </w:r>
            <w:r w:rsidRPr="007E52AD">
              <w:rPr>
                <w:vanish/>
                <w:color w:val="000000"/>
              </w:rPr>
              <w:pgNum/>
            </w:r>
            <w:r w:rsidRPr="007E52AD">
              <w:rPr>
                <w:vanish/>
                <w:color w:val="000000"/>
              </w:rPr>
              <w:pgNum/>
            </w:r>
            <w:r w:rsidRPr="007E52AD">
              <w:rPr>
                <w:vanish/>
                <w:color w:val="000000"/>
              </w:rPr>
              <w:pgNum/>
            </w:r>
            <w:r w:rsidRPr="007E52AD">
              <w:rPr>
                <w:vanish/>
                <w:color w:val="000000"/>
              </w:rPr>
              <w:pgNum/>
            </w:r>
            <w:r w:rsidRPr="007E52AD">
              <w:rPr>
                <w:vanish/>
                <w:color w:val="000000"/>
              </w:rPr>
              <w:pgNum/>
            </w:r>
          </w:p>
        </w:tc>
        <w:tc>
          <w:tcPr>
            <w:tcW w:w="1145" w:type="dxa"/>
            <w:vAlign w:val="center"/>
          </w:tcPr>
          <w:p w:rsidR="0065026B" w:rsidRPr="000F5550" w:rsidRDefault="0065026B" w:rsidP="00B05254">
            <w:pPr>
              <w:spacing w:line="240" w:lineRule="exact"/>
              <w:jc w:val="center"/>
              <w:rPr>
                <w:b/>
                <w:bCs/>
                <w:color w:val="000000"/>
              </w:rPr>
            </w:pPr>
            <w:r w:rsidRPr="000F5550">
              <w:rPr>
                <w:b/>
                <w:color w:val="000000"/>
              </w:rPr>
              <w:t>111,1</w:t>
            </w:r>
          </w:p>
        </w:tc>
      </w:tr>
      <w:tr w:rsidR="0065026B" w:rsidRPr="007E52AD" w:rsidTr="0065026B">
        <w:trPr>
          <w:trHeight w:val="315"/>
        </w:trPr>
        <w:tc>
          <w:tcPr>
            <w:tcW w:w="720" w:type="dxa"/>
            <w:shd w:val="clear" w:color="auto" w:fill="auto"/>
            <w:vAlign w:val="center"/>
            <w:hideMark/>
          </w:tcPr>
          <w:p w:rsidR="0065026B" w:rsidRPr="007E52AD" w:rsidRDefault="0065026B" w:rsidP="00B05254">
            <w:pPr>
              <w:spacing w:line="240" w:lineRule="exact"/>
              <w:rPr>
                <w:bCs/>
                <w:color w:val="000000"/>
              </w:rPr>
            </w:pPr>
            <w:r>
              <w:rPr>
                <w:color w:val="000000"/>
              </w:rPr>
              <w:t>28.</w:t>
            </w:r>
          </w:p>
        </w:tc>
        <w:tc>
          <w:tcPr>
            <w:tcW w:w="3521" w:type="dxa"/>
            <w:shd w:val="clear" w:color="auto" w:fill="auto"/>
            <w:vAlign w:val="center"/>
            <w:hideMark/>
          </w:tcPr>
          <w:p w:rsidR="0065026B" w:rsidRPr="007E52AD" w:rsidRDefault="0065026B" w:rsidP="00B05254">
            <w:pPr>
              <w:spacing w:line="240" w:lineRule="exact"/>
              <w:rPr>
                <w:bCs/>
                <w:color w:val="000000"/>
              </w:rPr>
            </w:pPr>
            <w:proofErr w:type="gramStart"/>
            <w:r w:rsidRPr="007E52AD">
              <w:rPr>
                <w:color w:val="000000"/>
              </w:rPr>
              <w:t xml:space="preserve">Темп роста среднемесячной начисленной заработной платы </w:t>
            </w:r>
            <w:r>
              <w:rPr>
                <w:color w:val="000000"/>
              </w:rPr>
              <w:t xml:space="preserve"> (</w:t>
            </w:r>
            <w:r w:rsidRPr="007E52AD">
              <w:rPr>
                <w:color w:val="000000"/>
              </w:rPr>
              <w:t>работников организаций (по полному кругу организаций)</w:t>
            </w:r>
            <w:proofErr w:type="gramEnd"/>
          </w:p>
        </w:tc>
        <w:tc>
          <w:tcPr>
            <w:tcW w:w="1701" w:type="dxa"/>
            <w:shd w:val="clear" w:color="auto" w:fill="auto"/>
            <w:vAlign w:val="center"/>
            <w:hideMark/>
          </w:tcPr>
          <w:p w:rsidR="0065026B" w:rsidRPr="007E52AD" w:rsidRDefault="0065026B" w:rsidP="00B05254">
            <w:pPr>
              <w:spacing w:line="240" w:lineRule="exact"/>
              <w:jc w:val="center"/>
              <w:rPr>
                <w:bCs/>
                <w:color w:val="000000"/>
              </w:rPr>
            </w:pPr>
            <w:r>
              <w:rPr>
                <w:color w:val="000000"/>
              </w:rPr>
              <w:t>Процентов к предыдущему году</w:t>
            </w:r>
          </w:p>
        </w:tc>
        <w:tc>
          <w:tcPr>
            <w:tcW w:w="1417" w:type="dxa"/>
            <w:shd w:val="clear" w:color="auto" w:fill="auto"/>
            <w:vAlign w:val="center"/>
            <w:hideMark/>
          </w:tcPr>
          <w:p w:rsidR="0065026B" w:rsidRPr="00564AB2" w:rsidRDefault="0065026B" w:rsidP="00B05254">
            <w:pPr>
              <w:spacing w:line="240" w:lineRule="exact"/>
              <w:jc w:val="center"/>
              <w:rPr>
                <w:bCs/>
              </w:rPr>
            </w:pPr>
            <w:r w:rsidRPr="00564AB2">
              <w:t>в 3 раза</w:t>
            </w:r>
          </w:p>
        </w:tc>
        <w:tc>
          <w:tcPr>
            <w:tcW w:w="1145" w:type="dxa"/>
            <w:shd w:val="clear" w:color="auto" w:fill="auto"/>
            <w:vAlign w:val="center"/>
          </w:tcPr>
          <w:p w:rsidR="0065026B" w:rsidRPr="00564AB2" w:rsidRDefault="0065026B" w:rsidP="00B05254">
            <w:pPr>
              <w:spacing w:line="240" w:lineRule="exact"/>
              <w:jc w:val="center"/>
              <w:rPr>
                <w:bCs/>
              </w:rPr>
            </w:pPr>
            <w:r w:rsidRPr="00564AB2">
              <w:t xml:space="preserve"> 3,4 раза</w:t>
            </w:r>
          </w:p>
        </w:tc>
        <w:tc>
          <w:tcPr>
            <w:tcW w:w="1145" w:type="dxa"/>
            <w:vAlign w:val="center"/>
          </w:tcPr>
          <w:p w:rsidR="0065026B" w:rsidRPr="000F5550" w:rsidRDefault="0065026B" w:rsidP="00B05254">
            <w:pPr>
              <w:spacing w:line="240" w:lineRule="exact"/>
              <w:jc w:val="center"/>
              <w:rPr>
                <w:b/>
                <w:bCs/>
              </w:rPr>
            </w:pPr>
            <w:r w:rsidRPr="000F5550">
              <w:rPr>
                <w:b/>
              </w:rPr>
              <w:t>113,3</w:t>
            </w:r>
          </w:p>
        </w:tc>
      </w:tr>
    </w:tbl>
    <w:p w:rsidR="006D25E9" w:rsidRDefault="006D25E9" w:rsidP="002765C6">
      <w:pPr>
        <w:jc w:val="center"/>
        <w:rPr>
          <w:sz w:val="28"/>
          <w:szCs w:val="28"/>
        </w:rPr>
      </w:pPr>
    </w:p>
    <w:p w:rsidR="006D25E9" w:rsidRDefault="006D25E9">
      <w:pPr>
        <w:widowControl/>
        <w:suppressAutoHyphens w:val="0"/>
        <w:spacing w:after="200" w:line="276" w:lineRule="auto"/>
        <w:rPr>
          <w:sz w:val="28"/>
          <w:szCs w:val="28"/>
        </w:rPr>
      </w:pPr>
      <w:r>
        <w:rPr>
          <w:sz w:val="28"/>
          <w:szCs w:val="28"/>
        </w:rPr>
        <w:br w:type="page"/>
      </w:r>
    </w:p>
    <w:p w:rsidR="006D25E9" w:rsidRDefault="006D25E9" w:rsidP="006D25E9">
      <w:pPr>
        <w:ind w:firstLine="709"/>
        <w:rPr>
          <w:b/>
          <w:sz w:val="28"/>
          <w:szCs w:val="28"/>
        </w:rPr>
      </w:pPr>
      <w:r w:rsidRPr="003B1E61">
        <w:rPr>
          <w:b/>
          <w:sz w:val="28"/>
          <w:szCs w:val="28"/>
        </w:rPr>
        <w:lastRenderedPageBreak/>
        <w:t>Выполнение целевых индикаторов среднесрочного плана по реализации Стратегии социально-экономического развития Грачевского муниципального района Ставропольского края до 2025 года за 201</w:t>
      </w:r>
      <w:r>
        <w:rPr>
          <w:b/>
          <w:sz w:val="28"/>
          <w:szCs w:val="28"/>
        </w:rPr>
        <w:t>6</w:t>
      </w:r>
      <w:r w:rsidRPr="003B1E61">
        <w:rPr>
          <w:b/>
          <w:sz w:val="28"/>
          <w:szCs w:val="28"/>
        </w:rPr>
        <w:t xml:space="preserve"> год</w:t>
      </w:r>
    </w:p>
    <w:p w:rsidR="006D25E9" w:rsidRDefault="006D25E9" w:rsidP="006D25E9">
      <w:pPr>
        <w:ind w:firstLine="709"/>
        <w:rPr>
          <w:b/>
          <w:sz w:val="28"/>
          <w:szCs w:val="28"/>
        </w:rPr>
      </w:pPr>
    </w:p>
    <w:tbl>
      <w:tblPr>
        <w:tblStyle w:val="af9"/>
        <w:tblW w:w="9464" w:type="dxa"/>
        <w:tblLayout w:type="fixed"/>
        <w:tblLook w:val="04A0"/>
      </w:tblPr>
      <w:tblGrid>
        <w:gridCol w:w="675"/>
        <w:gridCol w:w="2694"/>
        <w:gridCol w:w="992"/>
        <w:gridCol w:w="992"/>
        <w:gridCol w:w="992"/>
        <w:gridCol w:w="993"/>
        <w:gridCol w:w="2126"/>
      </w:tblGrid>
      <w:tr w:rsidR="006D25E9" w:rsidTr="00FB627D">
        <w:tc>
          <w:tcPr>
            <w:tcW w:w="675" w:type="dxa"/>
          </w:tcPr>
          <w:p w:rsidR="006D25E9" w:rsidRDefault="006D25E9" w:rsidP="006D25E9">
            <w:pPr>
              <w:jc w:val="center"/>
            </w:pPr>
            <w:r w:rsidRPr="003B1E61">
              <w:t>№</w:t>
            </w:r>
          </w:p>
          <w:p w:rsidR="006D25E9" w:rsidRPr="003B1E61" w:rsidRDefault="006D25E9" w:rsidP="006D25E9">
            <w:pPr>
              <w:jc w:val="center"/>
            </w:pPr>
            <w:proofErr w:type="spellStart"/>
            <w:proofErr w:type="gramStart"/>
            <w:r w:rsidRPr="003B1E61">
              <w:t>п</w:t>
            </w:r>
            <w:proofErr w:type="spellEnd"/>
            <w:proofErr w:type="gramEnd"/>
            <w:r w:rsidRPr="003B1E61">
              <w:t>/</w:t>
            </w:r>
            <w:proofErr w:type="spellStart"/>
            <w:r w:rsidRPr="003B1E61">
              <w:t>п</w:t>
            </w:r>
            <w:proofErr w:type="spellEnd"/>
          </w:p>
        </w:tc>
        <w:tc>
          <w:tcPr>
            <w:tcW w:w="2694" w:type="dxa"/>
          </w:tcPr>
          <w:p w:rsidR="006D25E9" w:rsidRPr="003B1E61" w:rsidRDefault="006D25E9" w:rsidP="006D25E9">
            <w:pPr>
              <w:jc w:val="center"/>
            </w:pPr>
            <w:r w:rsidRPr="003B1E61">
              <w:t>Наименование индикатора</w:t>
            </w:r>
          </w:p>
        </w:tc>
        <w:tc>
          <w:tcPr>
            <w:tcW w:w="992" w:type="dxa"/>
          </w:tcPr>
          <w:p w:rsidR="006D25E9" w:rsidRPr="003B1E61" w:rsidRDefault="006D25E9" w:rsidP="006D25E9">
            <w:pPr>
              <w:jc w:val="center"/>
            </w:pPr>
            <w:proofErr w:type="spellStart"/>
            <w:proofErr w:type="gramStart"/>
            <w:r w:rsidRPr="003B1E61">
              <w:t>Еди</w:t>
            </w:r>
            <w:r>
              <w:t>-</w:t>
            </w:r>
            <w:r w:rsidRPr="003B1E61">
              <w:t>ница</w:t>
            </w:r>
            <w:proofErr w:type="spellEnd"/>
            <w:proofErr w:type="gramEnd"/>
            <w:r w:rsidRPr="003B1E61">
              <w:t xml:space="preserve"> </w:t>
            </w:r>
            <w:proofErr w:type="spellStart"/>
            <w:r w:rsidRPr="003B1E61">
              <w:t>изме</w:t>
            </w:r>
            <w:r>
              <w:t>-</w:t>
            </w:r>
            <w:r w:rsidRPr="003B1E61">
              <w:t>рения</w:t>
            </w:r>
            <w:proofErr w:type="spellEnd"/>
          </w:p>
        </w:tc>
        <w:tc>
          <w:tcPr>
            <w:tcW w:w="992" w:type="dxa"/>
          </w:tcPr>
          <w:p w:rsidR="006D25E9" w:rsidRDefault="006D25E9" w:rsidP="006D25E9">
            <w:pPr>
              <w:jc w:val="center"/>
            </w:pPr>
            <w:r w:rsidRPr="003B1E61">
              <w:t>план</w:t>
            </w:r>
          </w:p>
          <w:p w:rsidR="006D25E9" w:rsidRPr="003B1E61" w:rsidRDefault="006D25E9" w:rsidP="006D25E9">
            <w:pPr>
              <w:jc w:val="center"/>
            </w:pPr>
            <w:r w:rsidRPr="003B1E61">
              <w:t>201</w:t>
            </w:r>
            <w:r>
              <w:t>6</w:t>
            </w:r>
            <w:r w:rsidRPr="003B1E61">
              <w:t xml:space="preserve"> года</w:t>
            </w:r>
          </w:p>
        </w:tc>
        <w:tc>
          <w:tcPr>
            <w:tcW w:w="992" w:type="dxa"/>
          </w:tcPr>
          <w:p w:rsidR="006D25E9" w:rsidRDefault="006D25E9" w:rsidP="006D25E9">
            <w:pPr>
              <w:jc w:val="center"/>
            </w:pPr>
            <w:r>
              <w:t>факт</w:t>
            </w:r>
          </w:p>
          <w:p w:rsidR="006D25E9" w:rsidRPr="003B1E61" w:rsidRDefault="006D25E9" w:rsidP="006D25E9">
            <w:pPr>
              <w:jc w:val="center"/>
            </w:pPr>
            <w:r>
              <w:t>2016 года</w:t>
            </w:r>
          </w:p>
        </w:tc>
        <w:tc>
          <w:tcPr>
            <w:tcW w:w="993" w:type="dxa"/>
          </w:tcPr>
          <w:p w:rsidR="006D25E9" w:rsidRPr="003B1E61" w:rsidRDefault="006D25E9" w:rsidP="006D25E9">
            <w:pPr>
              <w:jc w:val="center"/>
            </w:pPr>
            <w:proofErr w:type="spellStart"/>
            <w:proofErr w:type="gramStart"/>
            <w:r>
              <w:t>Откло-нение</w:t>
            </w:r>
            <w:proofErr w:type="spellEnd"/>
            <w:proofErr w:type="gramEnd"/>
            <w:r>
              <w:t xml:space="preserve"> +/-</w:t>
            </w:r>
          </w:p>
        </w:tc>
        <w:tc>
          <w:tcPr>
            <w:tcW w:w="2126" w:type="dxa"/>
          </w:tcPr>
          <w:p w:rsidR="006D25E9" w:rsidRPr="003B1E61" w:rsidRDefault="006D25E9" w:rsidP="006D25E9">
            <w:pPr>
              <w:jc w:val="center"/>
            </w:pPr>
            <w:r>
              <w:t>Обоснование отклонения</w:t>
            </w:r>
          </w:p>
        </w:tc>
      </w:tr>
      <w:tr w:rsidR="006D25E9" w:rsidTr="00FB627D">
        <w:tc>
          <w:tcPr>
            <w:tcW w:w="675" w:type="dxa"/>
          </w:tcPr>
          <w:p w:rsidR="006D25E9" w:rsidRPr="003B1E61" w:rsidRDefault="006D25E9" w:rsidP="006D25E9">
            <w:r>
              <w:t>1.</w:t>
            </w:r>
          </w:p>
        </w:tc>
        <w:tc>
          <w:tcPr>
            <w:tcW w:w="2694" w:type="dxa"/>
          </w:tcPr>
          <w:p w:rsidR="006D25E9" w:rsidRPr="003B1E61" w:rsidRDefault="006D25E9" w:rsidP="006D25E9">
            <w:r w:rsidRPr="003B1E61">
              <w:t>Индекс производства продукции сельского хозяйства в хозяйствах всех категорий (в сопоставимых ценах)</w:t>
            </w:r>
          </w:p>
        </w:tc>
        <w:tc>
          <w:tcPr>
            <w:tcW w:w="992" w:type="dxa"/>
          </w:tcPr>
          <w:p w:rsidR="006D25E9" w:rsidRPr="003B1E61" w:rsidRDefault="006D25E9" w:rsidP="006D25E9">
            <w:pPr>
              <w:jc w:val="center"/>
            </w:pPr>
            <w:r>
              <w:t>%</w:t>
            </w:r>
          </w:p>
        </w:tc>
        <w:tc>
          <w:tcPr>
            <w:tcW w:w="992" w:type="dxa"/>
          </w:tcPr>
          <w:p w:rsidR="006D25E9" w:rsidRPr="00A848E2" w:rsidRDefault="006D25E9" w:rsidP="006D25E9">
            <w:pPr>
              <w:jc w:val="center"/>
            </w:pPr>
            <w:r w:rsidRPr="00A848E2">
              <w:t>100,00</w:t>
            </w:r>
          </w:p>
        </w:tc>
        <w:tc>
          <w:tcPr>
            <w:tcW w:w="992" w:type="dxa"/>
          </w:tcPr>
          <w:p w:rsidR="006D25E9" w:rsidRPr="00A848E2" w:rsidRDefault="006D25E9" w:rsidP="006D25E9">
            <w:pPr>
              <w:jc w:val="center"/>
            </w:pPr>
            <w:r w:rsidRPr="00A848E2">
              <w:t>100,1</w:t>
            </w:r>
          </w:p>
        </w:tc>
        <w:tc>
          <w:tcPr>
            <w:tcW w:w="993" w:type="dxa"/>
          </w:tcPr>
          <w:p w:rsidR="006D25E9" w:rsidRPr="000548FF" w:rsidRDefault="006D25E9" w:rsidP="006D25E9">
            <w:pPr>
              <w:jc w:val="center"/>
              <w:rPr>
                <w:b/>
              </w:rPr>
            </w:pPr>
            <w:r w:rsidRPr="000548FF">
              <w:rPr>
                <w:b/>
              </w:rPr>
              <w:t>0,10</w:t>
            </w:r>
          </w:p>
        </w:tc>
        <w:tc>
          <w:tcPr>
            <w:tcW w:w="2126" w:type="dxa"/>
          </w:tcPr>
          <w:p w:rsidR="006D25E9" w:rsidRPr="003B1E61" w:rsidRDefault="006D25E9" w:rsidP="006D25E9">
            <w:pPr>
              <w:jc w:val="center"/>
            </w:pPr>
            <w:r>
              <w:t>-</w:t>
            </w:r>
          </w:p>
        </w:tc>
      </w:tr>
      <w:tr w:rsidR="006D25E9" w:rsidTr="00FB627D">
        <w:tc>
          <w:tcPr>
            <w:tcW w:w="675" w:type="dxa"/>
          </w:tcPr>
          <w:p w:rsidR="006D25E9" w:rsidRPr="003B1E61" w:rsidRDefault="006D25E9" w:rsidP="006D25E9">
            <w:r>
              <w:t>2.</w:t>
            </w:r>
          </w:p>
        </w:tc>
        <w:tc>
          <w:tcPr>
            <w:tcW w:w="2694" w:type="dxa"/>
          </w:tcPr>
          <w:p w:rsidR="006D25E9" w:rsidRPr="003B1E61" w:rsidRDefault="006D25E9" w:rsidP="006D25E9">
            <w:r w:rsidRPr="003B1E61">
              <w:t>Валовое производство зерна</w:t>
            </w:r>
          </w:p>
        </w:tc>
        <w:tc>
          <w:tcPr>
            <w:tcW w:w="992" w:type="dxa"/>
          </w:tcPr>
          <w:p w:rsidR="006D25E9" w:rsidRPr="003B1E61" w:rsidRDefault="006D25E9" w:rsidP="006D25E9">
            <w:pPr>
              <w:jc w:val="center"/>
            </w:pPr>
            <w:r w:rsidRPr="003B1E61">
              <w:t>т. тонн</w:t>
            </w:r>
          </w:p>
        </w:tc>
        <w:tc>
          <w:tcPr>
            <w:tcW w:w="992" w:type="dxa"/>
          </w:tcPr>
          <w:p w:rsidR="006D25E9" w:rsidRDefault="006D25E9" w:rsidP="006D25E9">
            <w:pPr>
              <w:jc w:val="center"/>
              <w:rPr>
                <w:color w:val="000000"/>
              </w:rPr>
            </w:pPr>
            <w:r>
              <w:rPr>
                <w:color w:val="000000"/>
              </w:rPr>
              <w:t>230,00</w:t>
            </w:r>
          </w:p>
        </w:tc>
        <w:tc>
          <w:tcPr>
            <w:tcW w:w="992" w:type="dxa"/>
          </w:tcPr>
          <w:p w:rsidR="006D25E9" w:rsidRDefault="006D25E9" w:rsidP="006D25E9">
            <w:pPr>
              <w:jc w:val="center"/>
              <w:rPr>
                <w:color w:val="000000"/>
              </w:rPr>
            </w:pPr>
            <w:r>
              <w:rPr>
                <w:color w:val="000000"/>
              </w:rPr>
              <w:t>300,50</w:t>
            </w:r>
          </w:p>
        </w:tc>
        <w:tc>
          <w:tcPr>
            <w:tcW w:w="993" w:type="dxa"/>
          </w:tcPr>
          <w:p w:rsidR="006D25E9" w:rsidRPr="000548FF" w:rsidRDefault="006D25E9" w:rsidP="006D25E9">
            <w:pPr>
              <w:jc w:val="center"/>
              <w:rPr>
                <w:b/>
              </w:rPr>
            </w:pPr>
            <w:r w:rsidRPr="000548FF">
              <w:rPr>
                <w:b/>
              </w:rPr>
              <w:t>70,5</w:t>
            </w:r>
          </w:p>
        </w:tc>
        <w:tc>
          <w:tcPr>
            <w:tcW w:w="2126" w:type="dxa"/>
          </w:tcPr>
          <w:p w:rsidR="006D25E9" w:rsidRPr="003B1E61" w:rsidRDefault="006D25E9" w:rsidP="006D25E9">
            <w:pPr>
              <w:jc w:val="center"/>
            </w:pPr>
            <w:r>
              <w:t>-</w:t>
            </w:r>
          </w:p>
        </w:tc>
      </w:tr>
      <w:tr w:rsidR="006D25E9" w:rsidTr="00FB627D">
        <w:tc>
          <w:tcPr>
            <w:tcW w:w="675" w:type="dxa"/>
          </w:tcPr>
          <w:p w:rsidR="006D25E9" w:rsidRPr="003B1E61" w:rsidRDefault="006D25E9" w:rsidP="006D25E9">
            <w:r>
              <w:t>3.</w:t>
            </w:r>
          </w:p>
        </w:tc>
        <w:tc>
          <w:tcPr>
            <w:tcW w:w="2694" w:type="dxa"/>
          </w:tcPr>
          <w:p w:rsidR="006D25E9" w:rsidRPr="004156C2" w:rsidRDefault="006D25E9" w:rsidP="006D25E9">
            <w:r w:rsidRPr="004156C2">
              <w:t>Производство мяса скота и птицы</w:t>
            </w:r>
          </w:p>
        </w:tc>
        <w:tc>
          <w:tcPr>
            <w:tcW w:w="992" w:type="dxa"/>
          </w:tcPr>
          <w:p w:rsidR="006D25E9" w:rsidRPr="004156C2" w:rsidRDefault="006D25E9" w:rsidP="006D25E9">
            <w:pPr>
              <w:jc w:val="center"/>
            </w:pPr>
            <w:r w:rsidRPr="004156C2">
              <w:t>т. тонн</w:t>
            </w:r>
          </w:p>
        </w:tc>
        <w:tc>
          <w:tcPr>
            <w:tcW w:w="992" w:type="dxa"/>
          </w:tcPr>
          <w:p w:rsidR="006D25E9" w:rsidRPr="004156C2" w:rsidRDefault="006D25E9" w:rsidP="006D25E9">
            <w:pPr>
              <w:jc w:val="center"/>
            </w:pPr>
            <w:r w:rsidRPr="004156C2">
              <w:t>6,00</w:t>
            </w:r>
          </w:p>
        </w:tc>
        <w:tc>
          <w:tcPr>
            <w:tcW w:w="992" w:type="dxa"/>
          </w:tcPr>
          <w:p w:rsidR="006D25E9" w:rsidRPr="004156C2" w:rsidRDefault="006D25E9" w:rsidP="006D25E9">
            <w:pPr>
              <w:jc w:val="center"/>
            </w:pPr>
            <w:r w:rsidRPr="004156C2">
              <w:t>5,70</w:t>
            </w:r>
          </w:p>
        </w:tc>
        <w:tc>
          <w:tcPr>
            <w:tcW w:w="993" w:type="dxa"/>
          </w:tcPr>
          <w:p w:rsidR="006D25E9" w:rsidRPr="004156C2" w:rsidRDefault="006D25E9" w:rsidP="006D25E9">
            <w:pPr>
              <w:jc w:val="center"/>
            </w:pPr>
            <w:r w:rsidRPr="004156C2">
              <w:t>-0,30</w:t>
            </w:r>
          </w:p>
        </w:tc>
        <w:tc>
          <w:tcPr>
            <w:tcW w:w="2126" w:type="dxa"/>
          </w:tcPr>
          <w:p w:rsidR="006D25E9" w:rsidRPr="003B1E61" w:rsidRDefault="006D25E9" w:rsidP="006D25E9">
            <w:pPr>
              <w:jc w:val="center"/>
            </w:pPr>
            <w:r>
              <w:t>Снижение поголовья мелкого рогатого скота в КФХ</w:t>
            </w:r>
          </w:p>
        </w:tc>
      </w:tr>
      <w:tr w:rsidR="006D25E9" w:rsidTr="00FB627D">
        <w:tc>
          <w:tcPr>
            <w:tcW w:w="675" w:type="dxa"/>
          </w:tcPr>
          <w:p w:rsidR="006D25E9" w:rsidRPr="003B1E61" w:rsidRDefault="006D25E9" w:rsidP="006D25E9">
            <w:r>
              <w:t>4.</w:t>
            </w:r>
          </w:p>
        </w:tc>
        <w:tc>
          <w:tcPr>
            <w:tcW w:w="2694" w:type="dxa"/>
          </w:tcPr>
          <w:p w:rsidR="006D25E9" w:rsidRDefault="006D25E9" w:rsidP="006D25E9">
            <w:pPr>
              <w:rPr>
                <w:color w:val="000000"/>
              </w:rPr>
            </w:pPr>
            <w:r>
              <w:rPr>
                <w:color w:val="000000"/>
              </w:rPr>
              <w:t>Производство яиц</w:t>
            </w:r>
          </w:p>
        </w:tc>
        <w:tc>
          <w:tcPr>
            <w:tcW w:w="992" w:type="dxa"/>
          </w:tcPr>
          <w:p w:rsidR="006D25E9" w:rsidRDefault="006D25E9" w:rsidP="006D25E9">
            <w:pPr>
              <w:jc w:val="center"/>
              <w:rPr>
                <w:color w:val="000000"/>
              </w:rPr>
            </w:pPr>
            <w:r>
              <w:rPr>
                <w:color w:val="000000"/>
              </w:rPr>
              <w:t>млн. штук</w:t>
            </w:r>
          </w:p>
        </w:tc>
        <w:tc>
          <w:tcPr>
            <w:tcW w:w="992" w:type="dxa"/>
          </w:tcPr>
          <w:p w:rsidR="006D25E9" w:rsidRDefault="006D25E9" w:rsidP="006D25E9">
            <w:pPr>
              <w:jc w:val="center"/>
              <w:rPr>
                <w:color w:val="000000"/>
              </w:rPr>
            </w:pPr>
            <w:r>
              <w:rPr>
                <w:color w:val="000000"/>
              </w:rPr>
              <w:t>67,00</w:t>
            </w:r>
          </w:p>
        </w:tc>
        <w:tc>
          <w:tcPr>
            <w:tcW w:w="992" w:type="dxa"/>
          </w:tcPr>
          <w:p w:rsidR="006D25E9" w:rsidRDefault="006D25E9" w:rsidP="006D25E9">
            <w:pPr>
              <w:jc w:val="center"/>
              <w:rPr>
                <w:color w:val="000000"/>
              </w:rPr>
            </w:pPr>
            <w:r>
              <w:rPr>
                <w:color w:val="000000"/>
              </w:rPr>
              <w:t>77,90</w:t>
            </w:r>
          </w:p>
        </w:tc>
        <w:tc>
          <w:tcPr>
            <w:tcW w:w="993" w:type="dxa"/>
          </w:tcPr>
          <w:p w:rsidR="006D25E9" w:rsidRPr="000548FF" w:rsidRDefault="006D25E9" w:rsidP="006D25E9">
            <w:pPr>
              <w:jc w:val="center"/>
              <w:rPr>
                <w:b/>
              </w:rPr>
            </w:pPr>
            <w:r w:rsidRPr="000548FF">
              <w:rPr>
                <w:b/>
              </w:rPr>
              <w:t>10,90</w:t>
            </w:r>
          </w:p>
        </w:tc>
        <w:tc>
          <w:tcPr>
            <w:tcW w:w="2126" w:type="dxa"/>
          </w:tcPr>
          <w:p w:rsidR="006D25E9" w:rsidRPr="003B1E61" w:rsidRDefault="006D25E9" w:rsidP="006D25E9">
            <w:pPr>
              <w:jc w:val="center"/>
            </w:pPr>
            <w:r>
              <w:t>-</w:t>
            </w:r>
          </w:p>
        </w:tc>
      </w:tr>
      <w:tr w:rsidR="006D25E9" w:rsidTr="00FB627D">
        <w:tc>
          <w:tcPr>
            <w:tcW w:w="675" w:type="dxa"/>
          </w:tcPr>
          <w:p w:rsidR="006D25E9" w:rsidRPr="003B1E61" w:rsidRDefault="006D25E9" w:rsidP="006D25E9">
            <w:r>
              <w:t>5.</w:t>
            </w:r>
          </w:p>
        </w:tc>
        <w:tc>
          <w:tcPr>
            <w:tcW w:w="2694" w:type="dxa"/>
          </w:tcPr>
          <w:p w:rsidR="006D25E9" w:rsidRDefault="006D25E9" w:rsidP="006D25E9">
            <w:pPr>
              <w:rPr>
                <w:color w:val="000000"/>
              </w:rPr>
            </w:pPr>
            <w:proofErr w:type="spellStart"/>
            <w:r>
              <w:rPr>
                <w:color w:val="000000"/>
              </w:rPr>
              <w:t>Энергообеспеченность</w:t>
            </w:r>
            <w:proofErr w:type="spellEnd"/>
            <w:r>
              <w:rPr>
                <w:color w:val="000000"/>
              </w:rPr>
              <w:t xml:space="preserve"> сельскохозяйственных организаций на 100 га посевной площади</w:t>
            </w:r>
          </w:p>
        </w:tc>
        <w:tc>
          <w:tcPr>
            <w:tcW w:w="992" w:type="dxa"/>
          </w:tcPr>
          <w:p w:rsidR="006D25E9" w:rsidRDefault="006D25E9" w:rsidP="006D25E9">
            <w:pPr>
              <w:jc w:val="center"/>
              <w:rPr>
                <w:color w:val="000000"/>
              </w:rPr>
            </w:pPr>
            <w:r>
              <w:rPr>
                <w:color w:val="000000"/>
              </w:rPr>
              <w:t>л</w:t>
            </w:r>
            <w:proofErr w:type="gramStart"/>
            <w:r>
              <w:rPr>
                <w:color w:val="000000"/>
              </w:rPr>
              <w:t>.с</w:t>
            </w:r>
            <w:proofErr w:type="gramEnd"/>
          </w:p>
        </w:tc>
        <w:tc>
          <w:tcPr>
            <w:tcW w:w="992" w:type="dxa"/>
          </w:tcPr>
          <w:p w:rsidR="006D25E9" w:rsidRDefault="006D25E9" w:rsidP="006D25E9">
            <w:pPr>
              <w:jc w:val="center"/>
              <w:rPr>
                <w:color w:val="000000"/>
              </w:rPr>
            </w:pPr>
            <w:r>
              <w:rPr>
                <w:color w:val="000000"/>
              </w:rPr>
              <w:t>140,00</w:t>
            </w:r>
          </w:p>
        </w:tc>
        <w:tc>
          <w:tcPr>
            <w:tcW w:w="992" w:type="dxa"/>
          </w:tcPr>
          <w:p w:rsidR="006D25E9" w:rsidRDefault="006D25E9" w:rsidP="006D25E9">
            <w:pPr>
              <w:jc w:val="center"/>
              <w:rPr>
                <w:color w:val="000000"/>
              </w:rPr>
            </w:pPr>
            <w:r>
              <w:rPr>
                <w:color w:val="000000"/>
              </w:rPr>
              <w:t>160,00</w:t>
            </w:r>
          </w:p>
        </w:tc>
        <w:tc>
          <w:tcPr>
            <w:tcW w:w="993" w:type="dxa"/>
          </w:tcPr>
          <w:p w:rsidR="006D25E9" w:rsidRPr="000548FF" w:rsidRDefault="006D25E9" w:rsidP="006D25E9">
            <w:pPr>
              <w:jc w:val="center"/>
              <w:rPr>
                <w:b/>
              </w:rPr>
            </w:pPr>
            <w:r w:rsidRPr="000548FF">
              <w:rPr>
                <w:b/>
              </w:rPr>
              <w:t>20,00</w:t>
            </w:r>
          </w:p>
        </w:tc>
        <w:tc>
          <w:tcPr>
            <w:tcW w:w="2126" w:type="dxa"/>
          </w:tcPr>
          <w:p w:rsidR="006D25E9" w:rsidRPr="003B1E61" w:rsidRDefault="006D25E9" w:rsidP="006D25E9">
            <w:pPr>
              <w:jc w:val="center"/>
            </w:pPr>
            <w:r>
              <w:t>-</w:t>
            </w:r>
          </w:p>
        </w:tc>
      </w:tr>
      <w:tr w:rsidR="006D25E9" w:rsidTr="00FB627D">
        <w:tc>
          <w:tcPr>
            <w:tcW w:w="675" w:type="dxa"/>
          </w:tcPr>
          <w:p w:rsidR="006D25E9" w:rsidRPr="003B1E61" w:rsidRDefault="006D25E9" w:rsidP="006D25E9">
            <w:r>
              <w:t>6.</w:t>
            </w:r>
          </w:p>
        </w:tc>
        <w:tc>
          <w:tcPr>
            <w:tcW w:w="2694" w:type="dxa"/>
          </w:tcPr>
          <w:p w:rsidR="006D25E9" w:rsidRDefault="006D25E9" w:rsidP="006D25E9">
            <w:pPr>
              <w:rPr>
                <w:color w:val="000000"/>
              </w:rPr>
            </w:pPr>
            <w:r>
              <w:rPr>
                <w:color w:val="000000"/>
              </w:rPr>
              <w:t>Объем средств, направленный на повышение качества коммунальной инфраструктуры</w:t>
            </w:r>
          </w:p>
        </w:tc>
        <w:tc>
          <w:tcPr>
            <w:tcW w:w="992" w:type="dxa"/>
          </w:tcPr>
          <w:p w:rsidR="006D25E9" w:rsidRDefault="006D25E9" w:rsidP="006D25E9">
            <w:pPr>
              <w:jc w:val="center"/>
              <w:rPr>
                <w:color w:val="000000"/>
              </w:rPr>
            </w:pPr>
            <w:r>
              <w:rPr>
                <w:color w:val="000000"/>
              </w:rPr>
              <w:t>млн. руб.</w:t>
            </w:r>
          </w:p>
        </w:tc>
        <w:tc>
          <w:tcPr>
            <w:tcW w:w="992" w:type="dxa"/>
          </w:tcPr>
          <w:p w:rsidR="006D25E9" w:rsidRDefault="006D25E9" w:rsidP="006D25E9">
            <w:pPr>
              <w:jc w:val="center"/>
              <w:rPr>
                <w:color w:val="000000"/>
              </w:rPr>
            </w:pPr>
            <w:r>
              <w:rPr>
                <w:color w:val="000000"/>
              </w:rPr>
              <w:t>0,20</w:t>
            </w:r>
          </w:p>
        </w:tc>
        <w:tc>
          <w:tcPr>
            <w:tcW w:w="992" w:type="dxa"/>
          </w:tcPr>
          <w:p w:rsidR="006D25E9" w:rsidRDefault="006D25E9" w:rsidP="006D25E9">
            <w:pPr>
              <w:jc w:val="center"/>
              <w:rPr>
                <w:color w:val="000000"/>
              </w:rPr>
            </w:pPr>
            <w:r>
              <w:rPr>
                <w:color w:val="000000"/>
              </w:rPr>
              <w:t>0,20</w:t>
            </w:r>
          </w:p>
        </w:tc>
        <w:tc>
          <w:tcPr>
            <w:tcW w:w="993" w:type="dxa"/>
          </w:tcPr>
          <w:p w:rsidR="006D25E9" w:rsidRPr="000548FF" w:rsidRDefault="006D25E9" w:rsidP="006D25E9">
            <w:pPr>
              <w:jc w:val="center"/>
              <w:rPr>
                <w:b/>
              </w:rPr>
            </w:pPr>
            <w:r w:rsidRPr="000548FF">
              <w:rPr>
                <w:b/>
              </w:rPr>
              <w:t>0</w:t>
            </w:r>
          </w:p>
        </w:tc>
        <w:tc>
          <w:tcPr>
            <w:tcW w:w="2126" w:type="dxa"/>
          </w:tcPr>
          <w:p w:rsidR="006D25E9" w:rsidRPr="006B4D58" w:rsidRDefault="006D25E9" w:rsidP="006D25E9">
            <w:pPr>
              <w:jc w:val="center"/>
            </w:pPr>
            <w:r>
              <w:t>-</w:t>
            </w:r>
          </w:p>
        </w:tc>
      </w:tr>
      <w:tr w:rsidR="006D25E9" w:rsidTr="00FB627D">
        <w:trPr>
          <w:trHeight w:val="1367"/>
        </w:trPr>
        <w:tc>
          <w:tcPr>
            <w:tcW w:w="675" w:type="dxa"/>
          </w:tcPr>
          <w:p w:rsidR="006D25E9" w:rsidRPr="003B1E61" w:rsidRDefault="006D25E9" w:rsidP="006D25E9">
            <w:r>
              <w:t>7.</w:t>
            </w:r>
          </w:p>
        </w:tc>
        <w:tc>
          <w:tcPr>
            <w:tcW w:w="2694" w:type="dxa"/>
          </w:tcPr>
          <w:p w:rsidR="006D25E9" w:rsidRDefault="006D25E9" w:rsidP="006D25E9">
            <w:pPr>
              <w:rPr>
                <w:color w:val="000000"/>
              </w:rPr>
            </w:pPr>
            <w:r>
              <w:rPr>
                <w:color w:val="000000"/>
              </w:rPr>
              <w:t>Объем средств, направленный на ремонт дорог муниципального района</w:t>
            </w:r>
          </w:p>
        </w:tc>
        <w:tc>
          <w:tcPr>
            <w:tcW w:w="992" w:type="dxa"/>
          </w:tcPr>
          <w:p w:rsidR="006D25E9" w:rsidRDefault="006D25E9" w:rsidP="006D25E9">
            <w:pPr>
              <w:jc w:val="center"/>
              <w:rPr>
                <w:color w:val="000000"/>
              </w:rPr>
            </w:pPr>
            <w:r>
              <w:rPr>
                <w:color w:val="000000"/>
              </w:rPr>
              <w:t>млн. руб.</w:t>
            </w:r>
          </w:p>
        </w:tc>
        <w:tc>
          <w:tcPr>
            <w:tcW w:w="992" w:type="dxa"/>
          </w:tcPr>
          <w:p w:rsidR="006D25E9" w:rsidRDefault="006D25E9" w:rsidP="006D25E9">
            <w:pPr>
              <w:jc w:val="center"/>
              <w:rPr>
                <w:color w:val="000000"/>
              </w:rPr>
            </w:pPr>
            <w:r>
              <w:rPr>
                <w:color w:val="000000"/>
              </w:rPr>
              <w:t>2,50</w:t>
            </w:r>
          </w:p>
        </w:tc>
        <w:tc>
          <w:tcPr>
            <w:tcW w:w="992" w:type="dxa"/>
          </w:tcPr>
          <w:p w:rsidR="006D25E9" w:rsidRDefault="006D25E9" w:rsidP="006D25E9">
            <w:pPr>
              <w:jc w:val="center"/>
              <w:rPr>
                <w:color w:val="000000"/>
              </w:rPr>
            </w:pPr>
            <w:r>
              <w:rPr>
                <w:color w:val="000000"/>
              </w:rPr>
              <w:t>5,20</w:t>
            </w:r>
          </w:p>
        </w:tc>
        <w:tc>
          <w:tcPr>
            <w:tcW w:w="993" w:type="dxa"/>
          </w:tcPr>
          <w:p w:rsidR="006D25E9" w:rsidRPr="000548FF" w:rsidRDefault="006D25E9" w:rsidP="006D25E9">
            <w:pPr>
              <w:jc w:val="center"/>
              <w:rPr>
                <w:b/>
              </w:rPr>
            </w:pPr>
            <w:r w:rsidRPr="000548FF">
              <w:rPr>
                <w:b/>
              </w:rPr>
              <w:t>2,70</w:t>
            </w:r>
          </w:p>
        </w:tc>
        <w:tc>
          <w:tcPr>
            <w:tcW w:w="2126" w:type="dxa"/>
          </w:tcPr>
          <w:p w:rsidR="006D25E9" w:rsidRPr="003B1E61" w:rsidRDefault="006D25E9" w:rsidP="006D25E9">
            <w:pPr>
              <w:jc w:val="center"/>
            </w:pPr>
            <w:r>
              <w:t>-</w:t>
            </w:r>
          </w:p>
        </w:tc>
      </w:tr>
      <w:tr w:rsidR="006D25E9" w:rsidTr="00FB627D">
        <w:trPr>
          <w:trHeight w:val="1139"/>
        </w:trPr>
        <w:tc>
          <w:tcPr>
            <w:tcW w:w="675" w:type="dxa"/>
          </w:tcPr>
          <w:p w:rsidR="006D25E9" w:rsidRDefault="006D25E9" w:rsidP="006D25E9">
            <w:r>
              <w:t>8.</w:t>
            </w:r>
          </w:p>
        </w:tc>
        <w:tc>
          <w:tcPr>
            <w:tcW w:w="2694" w:type="dxa"/>
          </w:tcPr>
          <w:p w:rsidR="006D25E9" w:rsidRDefault="006D25E9" w:rsidP="006D25E9">
            <w:pPr>
              <w:rPr>
                <w:color w:val="000000"/>
              </w:rPr>
            </w:pPr>
            <w:r>
              <w:rPr>
                <w:color w:val="000000"/>
              </w:rPr>
              <w:t>Объем средств, выделяемых на улучшение жилищных условий</w:t>
            </w:r>
          </w:p>
        </w:tc>
        <w:tc>
          <w:tcPr>
            <w:tcW w:w="992" w:type="dxa"/>
          </w:tcPr>
          <w:p w:rsidR="006D25E9" w:rsidRDefault="006D25E9" w:rsidP="006D25E9">
            <w:pPr>
              <w:jc w:val="center"/>
              <w:rPr>
                <w:color w:val="000000"/>
              </w:rPr>
            </w:pPr>
            <w:r>
              <w:rPr>
                <w:color w:val="000000"/>
              </w:rPr>
              <w:t>млн. руб.</w:t>
            </w:r>
          </w:p>
        </w:tc>
        <w:tc>
          <w:tcPr>
            <w:tcW w:w="992" w:type="dxa"/>
          </w:tcPr>
          <w:p w:rsidR="006D25E9" w:rsidRDefault="006D25E9" w:rsidP="006D25E9">
            <w:pPr>
              <w:jc w:val="center"/>
              <w:rPr>
                <w:color w:val="000000"/>
              </w:rPr>
            </w:pPr>
            <w:r>
              <w:rPr>
                <w:color w:val="000000"/>
              </w:rPr>
              <w:t>9,40</w:t>
            </w:r>
          </w:p>
        </w:tc>
        <w:tc>
          <w:tcPr>
            <w:tcW w:w="992" w:type="dxa"/>
          </w:tcPr>
          <w:p w:rsidR="006D25E9" w:rsidRDefault="006D25E9" w:rsidP="006D25E9">
            <w:pPr>
              <w:jc w:val="center"/>
              <w:rPr>
                <w:color w:val="000000"/>
              </w:rPr>
            </w:pPr>
            <w:r>
              <w:rPr>
                <w:color w:val="000000"/>
              </w:rPr>
              <w:t>6,10</w:t>
            </w:r>
          </w:p>
        </w:tc>
        <w:tc>
          <w:tcPr>
            <w:tcW w:w="993" w:type="dxa"/>
          </w:tcPr>
          <w:p w:rsidR="006D25E9" w:rsidRPr="003B1E61" w:rsidRDefault="006D25E9" w:rsidP="006D25E9">
            <w:pPr>
              <w:jc w:val="center"/>
            </w:pPr>
            <w:r>
              <w:t>-3,30</w:t>
            </w:r>
          </w:p>
        </w:tc>
        <w:tc>
          <w:tcPr>
            <w:tcW w:w="2126" w:type="dxa"/>
          </w:tcPr>
          <w:p w:rsidR="006D25E9" w:rsidRPr="003B1E61" w:rsidRDefault="006D25E9" w:rsidP="006D25E9">
            <w:pPr>
              <w:jc w:val="center"/>
            </w:pPr>
            <w:r>
              <w:t>Сокращение финансирования</w:t>
            </w:r>
          </w:p>
        </w:tc>
      </w:tr>
      <w:tr w:rsidR="006D25E9" w:rsidTr="00FB627D">
        <w:trPr>
          <w:trHeight w:val="1439"/>
        </w:trPr>
        <w:tc>
          <w:tcPr>
            <w:tcW w:w="675" w:type="dxa"/>
          </w:tcPr>
          <w:p w:rsidR="006D25E9" w:rsidRDefault="006D25E9" w:rsidP="006D25E9">
            <w:r>
              <w:t>9.</w:t>
            </w:r>
          </w:p>
        </w:tc>
        <w:tc>
          <w:tcPr>
            <w:tcW w:w="2694" w:type="dxa"/>
          </w:tcPr>
          <w:p w:rsidR="006D25E9" w:rsidRDefault="006D25E9" w:rsidP="006D25E9">
            <w:pPr>
              <w:rPr>
                <w:color w:val="000000"/>
              </w:rPr>
            </w:pPr>
            <w:r>
              <w:rPr>
                <w:color w:val="000000"/>
              </w:rPr>
              <w:t>Освоение средств на повышение уровня и качества жизни социально уязвимых категорий граждан</w:t>
            </w:r>
          </w:p>
        </w:tc>
        <w:tc>
          <w:tcPr>
            <w:tcW w:w="992" w:type="dxa"/>
          </w:tcPr>
          <w:p w:rsidR="006D25E9" w:rsidRDefault="006D25E9" w:rsidP="006D25E9">
            <w:pPr>
              <w:jc w:val="center"/>
              <w:rPr>
                <w:color w:val="000000"/>
              </w:rPr>
            </w:pPr>
            <w:r>
              <w:rPr>
                <w:color w:val="000000"/>
              </w:rPr>
              <w:t>млн. руб.</w:t>
            </w:r>
          </w:p>
        </w:tc>
        <w:tc>
          <w:tcPr>
            <w:tcW w:w="992" w:type="dxa"/>
          </w:tcPr>
          <w:p w:rsidR="006D25E9" w:rsidRDefault="006D25E9" w:rsidP="006D25E9">
            <w:pPr>
              <w:jc w:val="center"/>
              <w:rPr>
                <w:color w:val="000000"/>
              </w:rPr>
            </w:pPr>
            <w:r>
              <w:rPr>
                <w:color w:val="000000"/>
              </w:rPr>
              <w:t>148,68</w:t>
            </w:r>
          </w:p>
        </w:tc>
        <w:tc>
          <w:tcPr>
            <w:tcW w:w="992" w:type="dxa"/>
          </w:tcPr>
          <w:p w:rsidR="006D25E9" w:rsidRDefault="006D25E9" w:rsidP="006D25E9">
            <w:pPr>
              <w:jc w:val="center"/>
              <w:rPr>
                <w:color w:val="000000"/>
              </w:rPr>
            </w:pPr>
            <w:r>
              <w:rPr>
                <w:color w:val="000000"/>
              </w:rPr>
              <w:t>182,60</w:t>
            </w:r>
          </w:p>
        </w:tc>
        <w:tc>
          <w:tcPr>
            <w:tcW w:w="993" w:type="dxa"/>
          </w:tcPr>
          <w:p w:rsidR="006D25E9" w:rsidRPr="000548FF" w:rsidRDefault="006D25E9" w:rsidP="006D25E9">
            <w:pPr>
              <w:jc w:val="center"/>
              <w:rPr>
                <w:b/>
              </w:rPr>
            </w:pPr>
            <w:r w:rsidRPr="000548FF">
              <w:rPr>
                <w:b/>
              </w:rPr>
              <w:t>33,92</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10.</w:t>
            </w:r>
          </w:p>
        </w:tc>
        <w:tc>
          <w:tcPr>
            <w:tcW w:w="2694" w:type="dxa"/>
          </w:tcPr>
          <w:p w:rsidR="006D25E9" w:rsidRDefault="006D25E9" w:rsidP="006D25E9">
            <w:pPr>
              <w:rPr>
                <w:color w:val="000000"/>
              </w:rPr>
            </w:pPr>
            <w:r>
              <w:rPr>
                <w:color w:val="000000"/>
              </w:rPr>
              <w:t>Число субъектов малого предпринимательства</w:t>
            </w:r>
          </w:p>
        </w:tc>
        <w:tc>
          <w:tcPr>
            <w:tcW w:w="992" w:type="dxa"/>
          </w:tcPr>
          <w:p w:rsidR="006D25E9" w:rsidRDefault="006D25E9" w:rsidP="006D25E9">
            <w:pPr>
              <w:jc w:val="center"/>
              <w:rPr>
                <w:color w:val="000000"/>
              </w:rPr>
            </w:pPr>
            <w:r>
              <w:rPr>
                <w:color w:val="000000"/>
              </w:rPr>
              <w:t>ед</w:t>
            </w:r>
            <w:proofErr w:type="gramStart"/>
            <w:r>
              <w:rPr>
                <w:color w:val="000000"/>
              </w:rPr>
              <w:t>.н</w:t>
            </w:r>
            <w:proofErr w:type="gramEnd"/>
            <w:r>
              <w:rPr>
                <w:color w:val="000000"/>
              </w:rPr>
              <w:t>а 1000 чел населения</w:t>
            </w:r>
          </w:p>
        </w:tc>
        <w:tc>
          <w:tcPr>
            <w:tcW w:w="992" w:type="dxa"/>
          </w:tcPr>
          <w:p w:rsidR="006D25E9" w:rsidRDefault="006D25E9" w:rsidP="006D25E9">
            <w:pPr>
              <w:jc w:val="center"/>
              <w:rPr>
                <w:color w:val="000000"/>
              </w:rPr>
            </w:pPr>
            <w:r>
              <w:rPr>
                <w:color w:val="000000"/>
              </w:rPr>
              <w:t>39,6</w:t>
            </w:r>
          </w:p>
        </w:tc>
        <w:tc>
          <w:tcPr>
            <w:tcW w:w="992" w:type="dxa"/>
          </w:tcPr>
          <w:p w:rsidR="006D25E9" w:rsidRDefault="006D25E9" w:rsidP="006D25E9">
            <w:pPr>
              <w:jc w:val="center"/>
              <w:rPr>
                <w:color w:val="000000"/>
              </w:rPr>
            </w:pPr>
            <w:r>
              <w:rPr>
                <w:color w:val="000000"/>
              </w:rPr>
              <w:t>32,1</w:t>
            </w:r>
          </w:p>
        </w:tc>
        <w:tc>
          <w:tcPr>
            <w:tcW w:w="993" w:type="dxa"/>
          </w:tcPr>
          <w:p w:rsidR="006D25E9" w:rsidRPr="003B1E61" w:rsidRDefault="006D25E9" w:rsidP="006D25E9">
            <w:pPr>
              <w:jc w:val="center"/>
            </w:pPr>
            <w:r>
              <w:t>-7,5</w:t>
            </w:r>
          </w:p>
        </w:tc>
        <w:tc>
          <w:tcPr>
            <w:tcW w:w="2126" w:type="dxa"/>
          </w:tcPr>
          <w:p w:rsidR="006D25E9" w:rsidRPr="003B1E61" w:rsidRDefault="006D25E9" w:rsidP="006D25E9">
            <w:pPr>
              <w:jc w:val="center"/>
            </w:pPr>
            <w:proofErr w:type="gramStart"/>
            <w:r>
              <w:t>Данный</w:t>
            </w:r>
            <w:proofErr w:type="gramEnd"/>
            <w:r>
              <w:t xml:space="preserve"> </w:t>
            </w:r>
            <w:proofErr w:type="spellStart"/>
            <w:r>
              <w:t>показа-тель</w:t>
            </w:r>
            <w:proofErr w:type="spellEnd"/>
            <w:r>
              <w:t xml:space="preserve"> планировался по сведением МРИ ФНС России №5 по СК, а фактический составлен по данным сплошного федерального наблюдения</w:t>
            </w:r>
          </w:p>
        </w:tc>
      </w:tr>
      <w:tr w:rsidR="006D25E9" w:rsidTr="00FB627D">
        <w:tc>
          <w:tcPr>
            <w:tcW w:w="675" w:type="dxa"/>
          </w:tcPr>
          <w:p w:rsidR="006D25E9" w:rsidRDefault="006D25E9" w:rsidP="006D25E9">
            <w:r>
              <w:t>11.</w:t>
            </w:r>
          </w:p>
        </w:tc>
        <w:tc>
          <w:tcPr>
            <w:tcW w:w="2694" w:type="dxa"/>
          </w:tcPr>
          <w:p w:rsidR="006D25E9" w:rsidRPr="003B1E61" w:rsidRDefault="006D25E9" w:rsidP="006D25E9">
            <w:r w:rsidRPr="0085023B">
              <w:t xml:space="preserve">Обеспечение </w:t>
            </w:r>
            <w:proofErr w:type="spellStart"/>
            <w:r w:rsidRPr="0085023B">
              <w:t>долго</w:t>
            </w:r>
            <w:r>
              <w:t>-</w:t>
            </w:r>
            <w:r w:rsidRPr="0085023B">
              <w:t>срочной</w:t>
            </w:r>
            <w:proofErr w:type="spellEnd"/>
            <w:r w:rsidRPr="0085023B">
              <w:t xml:space="preserve"> </w:t>
            </w:r>
            <w:proofErr w:type="spellStart"/>
            <w:r w:rsidRPr="0085023B">
              <w:t>сбалансиро</w:t>
            </w:r>
            <w:r>
              <w:t>-</w:t>
            </w:r>
            <w:r w:rsidRPr="0085023B">
              <w:lastRenderedPageBreak/>
              <w:t>ванности</w:t>
            </w:r>
            <w:proofErr w:type="spellEnd"/>
            <w:r w:rsidRPr="0085023B">
              <w:t xml:space="preserve"> и </w:t>
            </w:r>
            <w:proofErr w:type="spellStart"/>
            <w:r w:rsidRPr="0085023B">
              <w:t>устойчи</w:t>
            </w:r>
            <w:r>
              <w:t>-</w:t>
            </w:r>
            <w:r w:rsidRPr="0085023B">
              <w:t>вости</w:t>
            </w:r>
            <w:proofErr w:type="spellEnd"/>
            <w:r w:rsidRPr="0085023B">
              <w:t xml:space="preserve"> </w:t>
            </w:r>
            <w:proofErr w:type="gramStart"/>
            <w:r w:rsidRPr="0085023B">
              <w:t>бюджетной</w:t>
            </w:r>
            <w:proofErr w:type="gramEnd"/>
            <w:r w:rsidRPr="0085023B">
              <w:t xml:space="preserve"> </w:t>
            </w:r>
            <w:proofErr w:type="spellStart"/>
            <w:r w:rsidRPr="0085023B">
              <w:t>сис</w:t>
            </w:r>
            <w:r>
              <w:t>-</w:t>
            </w:r>
            <w:r w:rsidRPr="0085023B">
              <w:t>темы</w:t>
            </w:r>
            <w:proofErr w:type="spellEnd"/>
            <w:r w:rsidRPr="0085023B">
              <w:t xml:space="preserve"> Грачевского </w:t>
            </w:r>
            <w:proofErr w:type="spellStart"/>
            <w:r w:rsidRPr="0085023B">
              <w:t>муни</w:t>
            </w:r>
            <w:r>
              <w:t>-</w:t>
            </w:r>
            <w:r w:rsidRPr="0085023B">
              <w:t>ципального</w:t>
            </w:r>
            <w:proofErr w:type="spellEnd"/>
            <w:r w:rsidRPr="0085023B">
              <w:t xml:space="preserve"> района</w:t>
            </w:r>
          </w:p>
        </w:tc>
        <w:tc>
          <w:tcPr>
            <w:tcW w:w="992" w:type="dxa"/>
          </w:tcPr>
          <w:p w:rsidR="006D25E9" w:rsidRDefault="006D25E9" w:rsidP="006D25E9">
            <w:pPr>
              <w:jc w:val="center"/>
              <w:rPr>
                <w:color w:val="000000"/>
              </w:rPr>
            </w:pPr>
            <w:r>
              <w:rPr>
                <w:color w:val="000000"/>
              </w:rPr>
              <w:lastRenderedPageBreak/>
              <w:t>млн. руб.</w:t>
            </w:r>
          </w:p>
        </w:tc>
        <w:tc>
          <w:tcPr>
            <w:tcW w:w="992" w:type="dxa"/>
          </w:tcPr>
          <w:p w:rsidR="006D25E9" w:rsidRDefault="006D25E9" w:rsidP="006D25E9">
            <w:pPr>
              <w:jc w:val="center"/>
              <w:rPr>
                <w:color w:val="000000"/>
              </w:rPr>
            </w:pPr>
            <w:r>
              <w:rPr>
                <w:color w:val="000000"/>
              </w:rPr>
              <w:t>50,30</w:t>
            </w:r>
          </w:p>
        </w:tc>
        <w:tc>
          <w:tcPr>
            <w:tcW w:w="992" w:type="dxa"/>
          </w:tcPr>
          <w:p w:rsidR="006D25E9" w:rsidRDefault="006D25E9" w:rsidP="006D25E9">
            <w:pPr>
              <w:jc w:val="center"/>
              <w:rPr>
                <w:color w:val="000000"/>
              </w:rPr>
            </w:pPr>
            <w:r>
              <w:rPr>
                <w:color w:val="000000"/>
              </w:rPr>
              <w:t>50,30</w:t>
            </w:r>
          </w:p>
        </w:tc>
        <w:tc>
          <w:tcPr>
            <w:tcW w:w="993" w:type="dxa"/>
          </w:tcPr>
          <w:p w:rsidR="006D25E9" w:rsidRPr="000548FF" w:rsidRDefault="006D25E9" w:rsidP="006D25E9">
            <w:pPr>
              <w:jc w:val="center"/>
              <w:rPr>
                <w:b/>
              </w:rPr>
            </w:pPr>
            <w:r w:rsidRPr="000548FF">
              <w:rPr>
                <w:b/>
              </w:rPr>
              <w:t>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lastRenderedPageBreak/>
              <w:t>12.</w:t>
            </w:r>
          </w:p>
        </w:tc>
        <w:tc>
          <w:tcPr>
            <w:tcW w:w="2694" w:type="dxa"/>
          </w:tcPr>
          <w:p w:rsidR="006D25E9" w:rsidRPr="0085023B" w:rsidRDefault="006D25E9" w:rsidP="006D25E9">
            <w:r>
              <w:t>Проведение собраний граждан в муниципальных образованиях</w:t>
            </w:r>
          </w:p>
        </w:tc>
        <w:tc>
          <w:tcPr>
            <w:tcW w:w="992" w:type="dxa"/>
          </w:tcPr>
          <w:p w:rsidR="006D25E9" w:rsidRDefault="006D25E9" w:rsidP="006D25E9">
            <w:pPr>
              <w:jc w:val="center"/>
              <w:rPr>
                <w:color w:val="000000"/>
              </w:rPr>
            </w:pPr>
            <w:r>
              <w:rPr>
                <w:color w:val="000000"/>
              </w:rPr>
              <w:t>единиц</w:t>
            </w:r>
          </w:p>
        </w:tc>
        <w:tc>
          <w:tcPr>
            <w:tcW w:w="992" w:type="dxa"/>
          </w:tcPr>
          <w:p w:rsidR="006D25E9" w:rsidRDefault="006D25E9" w:rsidP="006D25E9">
            <w:pPr>
              <w:jc w:val="center"/>
              <w:rPr>
                <w:color w:val="000000"/>
              </w:rPr>
            </w:pPr>
            <w:r>
              <w:rPr>
                <w:color w:val="000000"/>
              </w:rPr>
              <w:t>8</w:t>
            </w:r>
          </w:p>
        </w:tc>
        <w:tc>
          <w:tcPr>
            <w:tcW w:w="992" w:type="dxa"/>
          </w:tcPr>
          <w:p w:rsidR="006D25E9" w:rsidRDefault="006D25E9" w:rsidP="006D25E9">
            <w:pPr>
              <w:jc w:val="center"/>
              <w:rPr>
                <w:color w:val="000000"/>
              </w:rPr>
            </w:pPr>
            <w:r>
              <w:rPr>
                <w:color w:val="000000"/>
              </w:rPr>
              <w:t>10</w:t>
            </w:r>
          </w:p>
        </w:tc>
        <w:tc>
          <w:tcPr>
            <w:tcW w:w="993" w:type="dxa"/>
          </w:tcPr>
          <w:p w:rsidR="006D25E9" w:rsidRPr="000548FF" w:rsidRDefault="006D25E9" w:rsidP="006D25E9">
            <w:pPr>
              <w:jc w:val="center"/>
              <w:rPr>
                <w:b/>
              </w:rPr>
            </w:pPr>
            <w:r w:rsidRPr="000548FF">
              <w:rPr>
                <w:b/>
              </w:rPr>
              <w:t>2</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13.</w:t>
            </w:r>
          </w:p>
        </w:tc>
        <w:tc>
          <w:tcPr>
            <w:tcW w:w="2694" w:type="dxa"/>
          </w:tcPr>
          <w:p w:rsidR="006D25E9" w:rsidRDefault="006D25E9" w:rsidP="006D25E9">
            <w:r>
              <w:t>Публикация материалов о деятельности администрации в средствах массовой информации</w:t>
            </w:r>
          </w:p>
        </w:tc>
        <w:tc>
          <w:tcPr>
            <w:tcW w:w="992" w:type="dxa"/>
          </w:tcPr>
          <w:p w:rsidR="006D25E9" w:rsidRDefault="006D25E9" w:rsidP="006D25E9">
            <w:pPr>
              <w:jc w:val="center"/>
              <w:rPr>
                <w:color w:val="000000"/>
              </w:rPr>
            </w:pPr>
            <w:r>
              <w:rPr>
                <w:color w:val="000000"/>
              </w:rPr>
              <w:t>единиц</w:t>
            </w:r>
          </w:p>
        </w:tc>
        <w:tc>
          <w:tcPr>
            <w:tcW w:w="992" w:type="dxa"/>
          </w:tcPr>
          <w:p w:rsidR="006D25E9" w:rsidRDefault="006D25E9" w:rsidP="006D25E9">
            <w:pPr>
              <w:jc w:val="center"/>
              <w:rPr>
                <w:color w:val="000000"/>
              </w:rPr>
            </w:pPr>
            <w:r>
              <w:rPr>
                <w:color w:val="000000"/>
              </w:rPr>
              <w:t>155</w:t>
            </w:r>
          </w:p>
        </w:tc>
        <w:tc>
          <w:tcPr>
            <w:tcW w:w="992" w:type="dxa"/>
          </w:tcPr>
          <w:p w:rsidR="006D25E9" w:rsidRDefault="006D25E9" w:rsidP="006D25E9">
            <w:pPr>
              <w:jc w:val="center"/>
              <w:rPr>
                <w:color w:val="000000"/>
              </w:rPr>
            </w:pPr>
            <w:r>
              <w:rPr>
                <w:color w:val="000000"/>
              </w:rPr>
              <w:t>156</w:t>
            </w:r>
          </w:p>
        </w:tc>
        <w:tc>
          <w:tcPr>
            <w:tcW w:w="993" w:type="dxa"/>
          </w:tcPr>
          <w:p w:rsidR="006D25E9" w:rsidRPr="000548FF" w:rsidRDefault="006D25E9" w:rsidP="006D25E9">
            <w:pPr>
              <w:jc w:val="center"/>
              <w:rPr>
                <w:b/>
              </w:rPr>
            </w:pPr>
            <w:r w:rsidRPr="000548FF">
              <w:rPr>
                <w:b/>
              </w:rPr>
              <w:t>1</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14.</w:t>
            </w:r>
          </w:p>
        </w:tc>
        <w:tc>
          <w:tcPr>
            <w:tcW w:w="2694" w:type="dxa"/>
          </w:tcPr>
          <w:p w:rsidR="006D25E9" w:rsidRPr="003B1E61" w:rsidRDefault="006D25E9" w:rsidP="006D25E9">
            <w:r>
              <w:t>Освоение средств по социальной поддержке</w:t>
            </w:r>
          </w:p>
        </w:tc>
        <w:tc>
          <w:tcPr>
            <w:tcW w:w="992" w:type="dxa"/>
          </w:tcPr>
          <w:p w:rsidR="006D25E9" w:rsidRDefault="006D25E9" w:rsidP="006D25E9">
            <w:pPr>
              <w:jc w:val="center"/>
              <w:rPr>
                <w:color w:val="000000"/>
              </w:rPr>
            </w:pPr>
            <w:r>
              <w:rPr>
                <w:color w:val="000000"/>
              </w:rPr>
              <w:t>млн. руб.</w:t>
            </w:r>
          </w:p>
        </w:tc>
        <w:tc>
          <w:tcPr>
            <w:tcW w:w="992" w:type="dxa"/>
          </w:tcPr>
          <w:p w:rsidR="006D25E9" w:rsidRPr="005E6713" w:rsidRDefault="006D25E9" w:rsidP="006D25E9">
            <w:pPr>
              <w:jc w:val="center"/>
              <w:rPr>
                <w:b/>
                <w:color w:val="000000"/>
              </w:rPr>
            </w:pPr>
            <w:r w:rsidRPr="005E6713">
              <w:rPr>
                <w:b/>
                <w:color w:val="000000"/>
              </w:rPr>
              <w:t>15,91</w:t>
            </w:r>
          </w:p>
        </w:tc>
        <w:tc>
          <w:tcPr>
            <w:tcW w:w="992" w:type="dxa"/>
          </w:tcPr>
          <w:p w:rsidR="006D25E9" w:rsidRPr="005E6713" w:rsidRDefault="006D25E9" w:rsidP="006D25E9">
            <w:pPr>
              <w:jc w:val="center"/>
              <w:rPr>
                <w:b/>
                <w:color w:val="000000"/>
              </w:rPr>
            </w:pPr>
            <w:r w:rsidRPr="005E6713">
              <w:rPr>
                <w:b/>
                <w:color w:val="000000"/>
              </w:rPr>
              <w:t>15,60</w:t>
            </w:r>
          </w:p>
        </w:tc>
        <w:tc>
          <w:tcPr>
            <w:tcW w:w="993" w:type="dxa"/>
          </w:tcPr>
          <w:p w:rsidR="006D25E9" w:rsidRPr="003B1E61" w:rsidRDefault="006D25E9" w:rsidP="006D25E9">
            <w:pPr>
              <w:jc w:val="center"/>
            </w:pPr>
            <w:r>
              <w:t>-0,31</w:t>
            </w:r>
          </w:p>
        </w:tc>
        <w:tc>
          <w:tcPr>
            <w:tcW w:w="2126" w:type="dxa"/>
          </w:tcPr>
          <w:p w:rsidR="006D25E9" w:rsidRPr="003B1E61" w:rsidRDefault="006D25E9" w:rsidP="006D25E9">
            <w:pPr>
              <w:jc w:val="center"/>
            </w:pPr>
            <w:r>
              <w:rPr>
                <w:rFonts w:cs="Times New Roman"/>
              </w:rPr>
              <w:t>У</w:t>
            </w:r>
            <w:r w:rsidRPr="006F3B05">
              <w:rPr>
                <w:rFonts w:cs="Times New Roman"/>
              </w:rPr>
              <w:t>меньшение численности граждан</w:t>
            </w:r>
            <w:r>
              <w:rPr>
                <w:rFonts w:cs="Times New Roman"/>
              </w:rPr>
              <w:t>-</w:t>
            </w:r>
            <w:r w:rsidRPr="006F3B05">
              <w:rPr>
                <w:rFonts w:cs="Times New Roman"/>
              </w:rPr>
              <w:t xml:space="preserve">получателей мер </w:t>
            </w:r>
            <w:proofErr w:type="spellStart"/>
            <w:r w:rsidRPr="006F3B05">
              <w:rPr>
                <w:rFonts w:cs="Times New Roman"/>
              </w:rPr>
              <w:t>соцподдержки</w:t>
            </w:r>
            <w:proofErr w:type="spellEnd"/>
          </w:p>
        </w:tc>
      </w:tr>
      <w:tr w:rsidR="006D25E9" w:rsidTr="00FB627D">
        <w:tc>
          <w:tcPr>
            <w:tcW w:w="675" w:type="dxa"/>
          </w:tcPr>
          <w:p w:rsidR="006D25E9" w:rsidRDefault="006D25E9" w:rsidP="006D25E9">
            <w:r>
              <w:t>15.</w:t>
            </w:r>
          </w:p>
        </w:tc>
        <w:tc>
          <w:tcPr>
            <w:tcW w:w="2694" w:type="dxa"/>
          </w:tcPr>
          <w:p w:rsidR="006D25E9" w:rsidRPr="003B1E61" w:rsidRDefault="006D25E9" w:rsidP="006D25E9">
            <w:r>
              <w:t>Снижение уровня безработицы</w:t>
            </w:r>
          </w:p>
        </w:tc>
        <w:tc>
          <w:tcPr>
            <w:tcW w:w="992" w:type="dxa"/>
          </w:tcPr>
          <w:p w:rsidR="006D25E9" w:rsidRPr="003B1E61" w:rsidRDefault="006D25E9" w:rsidP="006D25E9">
            <w:pPr>
              <w:jc w:val="center"/>
            </w:pPr>
            <w:r>
              <w:t>%</w:t>
            </w:r>
          </w:p>
        </w:tc>
        <w:tc>
          <w:tcPr>
            <w:tcW w:w="992" w:type="dxa"/>
          </w:tcPr>
          <w:p w:rsidR="006D25E9" w:rsidRDefault="006D25E9" w:rsidP="006D25E9">
            <w:pPr>
              <w:jc w:val="center"/>
              <w:rPr>
                <w:color w:val="000000"/>
              </w:rPr>
            </w:pPr>
            <w:r>
              <w:rPr>
                <w:color w:val="000000"/>
              </w:rPr>
              <w:t>2,60</w:t>
            </w:r>
          </w:p>
        </w:tc>
        <w:tc>
          <w:tcPr>
            <w:tcW w:w="992" w:type="dxa"/>
          </w:tcPr>
          <w:p w:rsidR="006D25E9" w:rsidRDefault="006D25E9" w:rsidP="006D25E9">
            <w:pPr>
              <w:jc w:val="center"/>
              <w:rPr>
                <w:color w:val="000000"/>
              </w:rPr>
            </w:pPr>
            <w:r>
              <w:rPr>
                <w:color w:val="000000"/>
              </w:rPr>
              <w:t>2,00</w:t>
            </w:r>
          </w:p>
        </w:tc>
        <w:tc>
          <w:tcPr>
            <w:tcW w:w="993" w:type="dxa"/>
          </w:tcPr>
          <w:p w:rsidR="006D25E9" w:rsidRPr="000548FF" w:rsidRDefault="006D25E9" w:rsidP="006D25E9">
            <w:pPr>
              <w:jc w:val="center"/>
              <w:rPr>
                <w:b/>
              </w:rPr>
            </w:pPr>
            <w:r w:rsidRPr="000548FF">
              <w:rPr>
                <w:b/>
              </w:rPr>
              <w:t>-0,60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16.</w:t>
            </w:r>
          </w:p>
        </w:tc>
        <w:tc>
          <w:tcPr>
            <w:tcW w:w="2694" w:type="dxa"/>
            <w:vAlign w:val="center"/>
          </w:tcPr>
          <w:p w:rsidR="006D25E9" w:rsidRDefault="006D25E9" w:rsidP="006D25E9">
            <w:pPr>
              <w:rPr>
                <w:color w:val="000000"/>
              </w:rPr>
            </w:pPr>
            <w:r>
              <w:rPr>
                <w:color w:val="000000"/>
              </w:rPr>
              <w:t xml:space="preserve">Доля населения </w:t>
            </w:r>
            <w:proofErr w:type="spellStart"/>
            <w:proofErr w:type="gramStart"/>
            <w:r>
              <w:rPr>
                <w:color w:val="000000"/>
              </w:rPr>
              <w:t>систе-матически</w:t>
            </w:r>
            <w:proofErr w:type="spellEnd"/>
            <w:proofErr w:type="gramEnd"/>
            <w:r>
              <w:rPr>
                <w:color w:val="000000"/>
              </w:rPr>
              <w:t xml:space="preserve"> </w:t>
            </w:r>
            <w:proofErr w:type="spellStart"/>
            <w:r>
              <w:rPr>
                <w:color w:val="000000"/>
              </w:rPr>
              <w:t>занима-ющегося</w:t>
            </w:r>
            <w:proofErr w:type="spellEnd"/>
            <w:r>
              <w:rPr>
                <w:color w:val="000000"/>
              </w:rPr>
              <w:t xml:space="preserve"> физической культурой и спортом, в общей численности населения</w:t>
            </w:r>
          </w:p>
        </w:tc>
        <w:tc>
          <w:tcPr>
            <w:tcW w:w="992" w:type="dxa"/>
          </w:tcPr>
          <w:p w:rsidR="006D25E9" w:rsidRDefault="006D25E9" w:rsidP="006D25E9">
            <w:pPr>
              <w:jc w:val="center"/>
              <w:rPr>
                <w:color w:val="000000"/>
              </w:rPr>
            </w:pPr>
            <w:r>
              <w:rPr>
                <w:color w:val="000000"/>
              </w:rPr>
              <w:t>%</w:t>
            </w:r>
          </w:p>
        </w:tc>
        <w:tc>
          <w:tcPr>
            <w:tcW w:w="992" w:type="dxa"/>
          </w:tcPr>
          <w:p w:rsidR="006D25E9" w:rsidRDefault="006D25E9" w:rsidP="006D25E9">
            <w:pPr>
              <w:jc w:val="center"/>
              <w:rPr>
                <w:color w:val="000000"/>
              </w:rPr>
            </w:pPr>
            <w:r>
              <w:rPr>
                <w:color w:val="000000"/>
              </w:rPr>
              <w:t>20,00</w:t>
            </w:r>
          </w:p>
        </w:tc>
        <w:tc>
          <w:tcPr>
            <w:tcW w:w="992" w:type="dxa"/>
          </w:tcPr>
          <w:p w:rsidR="006D25E9" w:rsidRDefault="006D25E9" w:rsidP="006D25E9">
            <w:pPr>
              <w:jc w:val="center"/>
              <w:rPr>
                <w:color w:val="000000"/>
              </w:rPr>
            </w:pPr>
            <w:r>
              <w:rPr>
                <w:color w:val="000000"/>
              </w:rPr>
              <w:t>28,70</w:t>
            </w:r>
          </w:p>
        </w:tc>
        <w:tc>
          <w:tcPr>
            <w:tcW w:w="993" w:type="dxa"/>
          </w:tcPr>
          <w:p w:rsidR="006D25E9" w:rsidRPr="000548FF" w:rsidRDefault="006D25E9" w:rsidP="006D25E9">
            <w:pPr>
              <w:jc w:val="center"/>
              <w:rPr>
                <w:b/>
                <w:color w:val="000000"/>
              </w:rPr>
            </w:pPr>
            <w:r w:rsidRPr="000548FF">
              <w:rPr>
                <w:b/>
                <w:color w:val="000000"/>
              </w:rPr>
              <w:t>8,70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17.</w:t>
            </w:r>
          </w:p>
        </w:tc>
        <w:tc>
          <w:tcPr>
            <w:tcW w:w="2694" w:type="dxa"/>
            <w:vAlign w:val="center"/>
          </w:tcPr>
          <w:p w:rsidR="006D25E9" w:rsidRDefault="006D25E9" w:rsidP="006D25E9">
            <w:pPr>
              <w:rPr>
                <w:color w:val="000000"/>
              </w:rPr>
            </w:pPr>
            <w:r>
              <w:rPr>
                <w:color w:val="000000"/>
              </w:rPr>
              <w:t xml:space="preserve">Доля молодых граждан, принимающих участие в деятельности детских и молодежных </w:t>
            </w:r>
            <w:proofErr w:type="spellStart"/>
            <w:proofErr w:type="gramStart"/>
            <w:r>
              <w:rPr>
                <w:color w:val="000000"/>
              </w:rPr>
              <w:t>обще-ственных</w:t>
            </w:r>
            <w:proofErr w:type="spellEnd"/>
            <w:proofErr w:type="gramEnd"/>
            <w:r>
              <w:rPr>
                <w:color w:val="000000"/>
              </w:rPr>
              <w:t xml:space="preserve"> объединений и организаций, </w:t>
            </w:r>
            <w:proofErr w:type="spellStart"/>
            <w:r>
              <w:rPr>
                <w:color w:val="000000"/>
              </w:rPr>
              <w:t>дейст-вующих</w:t>
            </w:r>
            <w:proofErr w:type="spellEnd"/>
            <w:r>
              <w:rPr>
                <w:color w:val="000000"/>
              </w:rPr>
              <w:t xml:space="preserve"> на территории района в общем </w:t>
            </w:r>
            <w:proofErr w:type="spellStart"/>
            <w:r>
              <w:rPr>
                <w:color w:val="000000"/>
              </w:rPr>
              <w:t>количе-стве</w:t>
            </w:r>
            <w:proofErr w:type="spellEnd"/>
            <w:r>
              <w:rPr>
                <w:color w:val="000000"/>
              </w:rPr>
              <w:t xml:space="preserve"> молодых граждан</w:t>
            </w:r>
          </w:p>
        </w:tc>
        <w:tc>
          <w:tcPr>
            <w:tcW w:w="992" w:type="dxa"/>
          </w:tcPr>
          <w:p w:rsidR="006D25E9" w:rsidRDefault="006D25E9" w:rsidP="006D25E9">
            <w:pPr>
              <w:jc w:val="center"/>
              <w:rPr>
                <w:color w:val="000000"/>
              </w:rPr>
            </w:pPr>
            <w:r>
              <w:rPr>
                <w:color w:val="000000"/>
              </w:rPr>
              <w:t>%</w:t>
            </w:r>
          </w:p>
        </w:tc>
        <w:tc>
          <w:tcPr>
            <w:tcW w:w="992" w:type="dxa"/>
          </w:tcPr>
          <w:p w:rsidR="006D25E9" w:rsidRDefault="006D25E9" w:rsidP="006D25E9">
            <w:pPr>
              <w:jc w:val="center"/>
              <w:rPr>
                <w:color w:val="000000"/>
              </w:rPr>
            </w:pPr>
            <w:r>
              <w:rPr>
                <w:color w:val="000000"/>
              </w:rPr>
              <w:t>32,00</w:t>
            </w:r>
          </w:p>
        </w:tc>
        <w:tc>
          <w:tcPr>
            <w:tcW w:w="992" w:type="dxa"/>
          </w:tcPr>
          <w:p w:rsidR="006D25E9" w:rsidRDefault="006D25E9" w:rsidP="006D25E9">
            <w:pPr>
              <w:jc w:val="center"/>
              <w:rPr>
                <w:color w:val="000000"/>
              </w:rPr>
            </w:pPr>
            <w:r>
              <w:rPr>
                <w:color w:val="000000"/>
              </w:rPr>
              <w:t>37,00</w:t>
            </w:r>
          </w:p>
        </w:tc>
        <w:tc>
          <w:tcPr>
            <w:tcW w:w="993" w:type="dxa"/>
          </w:tcPr>
          <w:p w:rsidR="006D25E9" w:rsidRPr="000548FF" w:rsidRDefault="006D25E9" w:rsidP="006D25E9">
            <w:pPr>
              <w:jc w:val="center"/>
              <w:rPr>
                <w:b/>
              </w:rPr>
            </w:pPr>
            <w:r w:rsidRPr="000548FF">
              <w:rPr>
                <w:b/>
              </w:rPr>
              <w:t>5,00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18.</w:t>
            </w:r>
          </w:p>
        </w:tc>
        <w:tc>
          <w:tcPr>
            <w:tcW w:w="2694" w:type="dxa"/>
          </w:tcPr>
          <w:p w:rsidR="006D25E9" w:rsidRPr="003B1E61" w:rsidRDefault="006D25E9" w:rsidP="006D25E9">
            <w:r>
              <w:t>Темп роста оборота розничной торговли к предыдущему году</w:t>
            </w:r>
          </w:p>
        </w:tc>
        <w:tc>
          <w:tcPr>
            <w:tcW w:w="992" w:type="dxa"/>
          </w:tcPr>
          <w:p w:rsidR="006D25E9" w:rsidRDefault="006D25E9" w:rsidP="006D25E9">
            <w:pPr>
              <w:jc w:val="center"/>
              <w:rPr>
                <w:color w:val="000000"/>
              </w:rPr>
            </w:pPr>
            <w:r>
              <w:rPr>
                <w:color w:val="000000"/>
              </w:rPr>
              <w:t>%</w:t>
            </w:r>
          </w:p>
        </w:tc>
        <w:tc>
          <w:tcPr>
            <w:tcW w:w="992" w:type="dxa"/>
          </w:tcPr>
          <w:p w:rsidR="006D25E9" w:rsidRDefault="006D25E9" w:rsidP="006D25E9">
            <w:pPr>
              <w:jc w:val="center"/>
              <w:rPr>
                <w:color w:val="000000"/>
              </w:rPr>
            </w:pPr>
            <w:r>
              <w:rPr>
                <w:color w:val="000000"/>
              </w:rPr>
              <w:t>101,90</w:t>
            </w:r>
          </w:p>
        </w:tc>
        <w:tc>
          <w:tcPr>
            <w:tcW w:w="992" w:type="dxa"/>
          </w:tcPr>
          <w:p w:rsidR="006D25E9" w:rsidRDefault="006D25E9" w:rsidP="006D25E9">
            <w:pPr>
              <w:jc w:val="center"/>
              <w:rPr>
                <w:color w:val="000000"/>
              </w:rPr>
            </w:pPr>
            <w:r>
              <w:rPr>
                <w:color w:val="000000"/>
              </w:rPr>
              <w:t>96,94</w:t>
            </w:r>
          </w:p>
        </w:tc>
        <w:tc>
          <w:tcPr>
            <w:tcW w:w="993" w:type="dxa"/>
          </w:tcPr>
          <w:p w:rsidR="006D25E9" w:rsidRPr="003B1E61" w:rsidRDefault="006D25E9" w:rsidP="006D25E9">
            <w:pPr>
              <w:jc w:val="center"/>
            </w:pPr>
            <w:r>
              <w:t>-4,96</w:t>
            </w:r>
          </w:p>
        </w:tc>
        <w:tc>
          <w:tcPr>
            <w:tcW w:w="2126" w:type="dxa"/>
          </w:tcPr>
          <w:p w:rsidR="006D25E9" w:rsidRPr="003B1E61" w:rsidRDefault="006D25E9" w:rsidP="006D25E9">
            <w:pPr>
              <w:jc w:val="center"/>
            </w:pPr>
            <w:r>
              <w:t>Снижение покупательской способности</w:t>
            </w:r>
          </w:p>
        </w:tc>
      </w:tr>
      <w:tr w:rsidR="006D25E9" w:rsidTr="00FB627D">
        <w:trPr>
          <w:trHeight w:val="896"/>
        </w:trPr>
        <w:tc>
          <w:tcPr>
            <w:tcW w:w="675" w:type="dxa"/>
          </w:tcPr>
          <w:p w:rsidR="006D25E9" w:rsidRDefault="006D25E9" w:rsidP="006D25E9">
            <w:r>
              <w:t>19.</w:t>
            </w:r>
          </w:p>
        </w:tc>
        <w:tc>
          <w:tcPr>
            <w:tcW w:w="2694" w:type="dxa"/>
          </w:tcPr>
          <w:p w:rsidR="006D25E9" w:rsidRPr="003B1E61" w:rsidRDefault="006D25E9" w:rsidP="006D25E9">
            <w:r>
              <w:t>Темп роста объема бытовых услуг к предыдущему году</w:t>
            </w:r>
          </w:p>
        </w:tc>
        <w:tc>
          <w:tcPr>
            <w:tcW w:w="992" w:type="dxa"/>
          </w:tcPr>
          <w:p w:rsidR="006D25E9" w:rsidRPr="003B1E61" w:rsidRDefault="006D25E9" w:rsidP="006D25E9">
            <w:pPr>
              <w:jc w:val="center"/>
            </w:pPr>
            <w:r>
              <w:t>%</w:t>
            </w:r>
          </w:p>
        </w:tc>
        <w:tc>
          <w:tcPr>
            <w:tcW w:w="992" w:type="dxa"/>
          </w:tcPr>
          <w:p w:rsidR="006D25E9" w:rsidRPr="00B67873" w:rsidRDefault="006D25E9" w:rsidP="006D25E9">
            <w:pPr>
              <w:jc w:val="center"/>
            </w:pPr>
            <w:r w:rsidRPr="00B67873">
              <w:t>102,00</w:t>
            </w:r>
          </w:p>
        </w:tc>
        <w:tc>
          <w:tcPr>
            <w:tcW w:w="992" w:type="dxa"/>
          </w:tcPr>
          <w:p w:rsidR="006D25E9" w:rsidRPr="00B67873" w:rsidRDefault="006D25E9" w:rsidP="006D25E9">
            <w:pPr>
              <w:jc w:val="center"/>
            </w:pPr>
            <w:r w:rsidRPr="00B67873">
              <w:t>99,20</w:t>
            </w:r>
          </w:p>
        </w:tc>
        <w:tc>
          <w:tcPr>
            <w:tcW w:w="993" w:type="dxa"/>
          </w:tcPr>
          <w:p w:rsidR="006D25E9" w:rsidRPr="00B67873" w:rsidRDefault="006D25E9" w:rsidP="006D25E9">
            <w:pPr>
              <w:jc w:val="center"/>
            </w:pPr>
            <w:r w:rsidRPr="00B67873">
              <w:t>-2,80</w:t>
            </w:r>
          </w:p>
        </w:tc>
        <w:tc>
          <w:tcPr>
            <w:tcW w:w="2126" w:type="dxa"/>
          </w:tcPr>
          <w:p w:rsidR="006D25E9" w:rsidRPr="003B1E61" w:rsidRDefault="006D25E9" w:rsidP="006D25E9">
            <w:pPr>
              <w:jc w:val="center"/>
            </w:pPr>
            <w:r>
              <w:t>Снижение покупательской способности</w:t>
            </w:r>
          </w:p>
        </w:tc>
      </w:tr>
      <w:tr w:rsidR="006D25E9" w:rsidTr="006D25E9">
        <w:trPr>
          <w:trHeight w:val="1018"/>
        </w:trPr>
        <w:tc>
          <w:tcPr>
            <w:tcW w:w="675" w:type="dxa"/>
          </w:tcPr>
          <w:p w:rsidR="006D25E9" w:rsidRDefault="006D25E9" w:rsidP="006D25E9">
            <w:r>
              <w:t>20.</w:t>
            </w:r>
          </w:p>
        </w:tc>
        <w:tc>
          <w:tcPr>
            <w:tcW w:w="2694" w:type="dxa"/>
          </w:tcPr>
          <w:p w:rsidR="006D25E9" w:rsidRPr="003B1E61" w:rsidRDefault="006D25E9" w:rsidP="006D25E9">
            <w:r w:rsidRPr="00E77643">
              <w:t xml:space="preserve">Увеличение доходов от сдачи в аренду </w:t>
            </w:r>
            <w:proofErr w:type="spellStart"/>
            <w:proofErr w:type="gramStart"/>
            <w:r>
              <w:t>имуще-</w:t>
            </w:r>
            <w:r w:rsidRPr="00E77643">
              <w:t>ства</w:t>
            </w:r>
            <w:proofErr w:type="spellEnd"/>
            <w:proofErr w:type="gramEnd"/>
            <w:r w:rsidRPr="00E77643">
              <w:t xml:space="preserve"> собственности муниципального района</w:t>
            </w:r>
          </w:p>
        </w:tc>
        <w:tc>
          <w:tcPr>
            <w:tcW w:w="992" w:type="dxa"/>
          </w:tcPr>
          <w:p w:rsidR="006D25E9" w:rsidRDefault="006D25E9" w:rsidP="006D25E9">
            <w:pPr>
              <w:jc w:val="center"/>
              <w:rPr>
                <w:color w:val="000000"/>
              </w:rPr>
            </w:pPr>
            <w:r>
              <w:rPr>
                <w:color w:val="000000"/>
              </w:rPr>
              <w:t>тыс. руб.</w:t>
            </w:r>
          </w:p>
        </w:tc>
        <w:tc>
          <w:tcPr>
            <w:tcW w:w="992" w:type="dxa"/>
          </w:tcPr>
          <w:p w:rsidR="006D25E9" w:rsidRDefault="006D25E9" w:rsidP="006D25E9">
            <w:pPr>
              <w:jc w:val="center"/>
              <w:rPr>
                <w:color w:val="000000"/>
              </w:rPr>
            </w:pPr>
            <w:r>
              <w:rPr>
                <w:color w:val="000000"/>
              </w:rPr>
              <w:t>499,00</w:t>
            </w:r>
          </w:p>
        </w:tc>
        <w:tc>
          <w:tcPr>
            <w:tcW w:w="992" w:type="dxa"/>
          </w:tcPr>
          <w:p w:rsidR="006D25E9" w:rsidRDefault="006D25E9" w:rsidP="006D25E9">
            <w:pPr>
              <w:jc w:val="center"/>
              <w:rPr>
                <w:color w:val="000000"/>
              </w:rPr>
            </w:pPr>
            <w:r>
              <w:rPr>
                <w:color w:val="000000"/>
              </w:rPr>
              <w:t>796,30</w:t>
            </w:r>
          </w:p>
        </w:tc>
        <w:tc>
          <w:tcPr>
            <w:tcW w:w="993" w:type="dxa"/>
          </w:tcPr>
          <w:p w:rsidR="006D25E9" w:rsidRPr="000548FF" w:rsidRDefault="006D25E9" w:rsidP="006D25E9">
            <w:pPr>
              <w:jc w:val="center"/>
              <w:rPr>
                <w:b/>
              </w:rPr>
            </w:pPr>
            <w:r w:rsidRPr="000548FF">
              <w:rPr>
                <w:b/>
              </w:rPr>
              <w:t>297,30</w:t>
            </w:r>
          </w:p>
        </w:tc>
        <w:tc>
          <w:tcPr>
            <w:tcW w:w="2126" w:type="dxa"/>
          </w:tcPr>
          <w:p w:rsidR="006D25E9" w:rsidRPr="003B1E61" w:rsidRDefault="006D25E9" w:rsidP="006D25E9">
            <w:pPr>
              <w:jc w:val="center"/>
            </w:pPr>
            <w:r>
              <w:t>-</w:t>
            </w:r>
          </w:p>
        </w:tc>
      </w:tr>
      <w:tr w:rsidR="006D25E9" w:rsidTr="00FB627D">
        <w:trPr>
          <w:trHeight w:val="1476"/>
        </w:trPr>
        <w:tc>
          <w:tcPr>
            <w:tcW w:w="675" w:type="dxa"/>
          </w:tcPr>
          <w:p w:rsidR="006D25E9" w:rsidRDefault="006D25E9" w:rsidP="006D25E9">
            <w:r>
              <w:t>21.</w:t>
            </w:r>
          </w:p>
        </w:tc>
        <w:tc>
          <w:tcPr>
            <w:tcW w:w="2694" w:type="dxa"/>
          </w:tcPr>
          <w:p w:rsidR="006D25E9" w:rsidRPr="00E77643" w:rsidRDefault="006D25E9" w:rsidP="006D25E9">
            <w:r>
              <w:t xml:space="preserve">Доля многоквартирных домов, расположенных на земельных участках, </w:t>
            </w:r>
            <w:r w:rsidRPr="005E6713">
              <w:t>в отношении которых осуществлен государственный кадастровый учет</w:t>
            </w:r>
          </w:p>
        </w:tc>
        <w:tc>
          <w:tcPr>
            <w:tcW w:w="992" w:type="dxa"/>
          </w:tcPr>
          <w:p w:rsidR="006D25E9" w:rsidRDefault="006D25E9" w:rsidP="006D25E9">
            <w:pPr>
              <w:jc w:val="center"/>
              <w:rPr>
                <w:color w:val="000000"/>
              </w:rPr>
            </w:pPr>
            <w:r>
              <w:rPr>
                <w:color w:val="000000"/>
              </w:rPr>
              <w:t>проценты</w:t>
            </w:r>
          </w:p>
        </w:tc>
        <w:tc>
          <w:tcPr>
            <w:tcW w:w="992" w:type="dxa"/>
          </w:tcPr>
          <w:p w:rsidR="006D25E9" w:rsidRDefault="006D25E9" w:rsidP="006D25E9">
            <w:pPr>
              <w:jc w:val="center"/>
              <w:rPr>
                <w:color w:val="000000"/>
              </w:rPr>
            </w:pPr>
            <w:r>
              <w:rPr>
                <w:color w:val="000000"/>
              </w:rPr>
              <w:t>100,00</w:t>
            </w:r>
          </w:p>
        </w:tc>
        <w:tc>
          <w:tcPr>
            <w:tcW w:w="992" w:type="dxa"/>
          </w:tcPr>
          <w:p w:rsidR="006D25E9" w:rsidRDefault="006D25E9" w:rsidP="006D25E9">
            <w:pPr>
              <w:jc w:val="center"/>
              <w:rPr>
                <w:color w:val="000000"/>
              </w:rPr>
            </w:pPr>
            <w:r>
              <w:rPr>
                <w:color w:val="000000"/>
              </w:rPr>
              <w:t>100,00</w:t>
            </w:r>
          </w:p>
        </w:tc>
        <w:tc>
          <w:tcPr>
            <w:tcW w:w="993" w:type="dxa"/>
          </w:tcPr>
          <w:p w:rsidR="006D25E9" w:rsidRPr="000548FF" w:rsidRDefault="006D25E9" w:rsidP="006D25E9">
            <w:pPr>
              <w:jc w:val="center"/>
              <w:rPr>
                <w:b/>
              </w:rPr>
            </w:pPr>
            <w:r w:rsidRPr="000548FF">
              <w:rPr>
                <w:b/>
              </w:rPr>
              <w:t>0</w:t>
            </w:r>
          </w:p>
        </w:tc>
        <w:tc>
          <w:tcPr>
            <w:tcW w:w="2126" w:type="dxa"/>
          </w:tcPr>
          <w:p w:rsidR="006D25E9" w:rsidRPr="003B1E61" w:rsidRDefault="006D25E9" w:rsidP="006D25E9">
            <w:pPr>
              <w:jc w:val="center"/>
            </w:pPr>
            <w:r>
              <w:t>-</w:t>
            </w:r>
          </w:p>
        </w:tc>
      </w:tr>
      <w:tr w:rsidR="006D25E9" w:rsidTr="006D25E9">
        <w:trPr>
          <w:trHeight w:val="1125"/>
        </w:trPr>
        <w:tc>
          <w:tcPr>
            <w:tcW w:w="675" w:type="dxa"/>
          </w:tcPr>
          <w:p w:rsidR="006D25E9" w:rsidRDefault="006D25E9" w:rsidP="006D25E9">
            <w:r>
              <w:t>22.</w:t>
            </w:r>
          </w:p>
        </w:tc>
        <w:tc>
          <w:tcPr>
            <w:tcW w:w="2694" w:type="dxa"/>
          </w:tcPr>
          <w:p w:rsidR="006D25E9" w:rsidRDefault="006D25E9" w:rsidP="006D25E9">
            <w:r w:rsidRPr="005E6713">
              <w:t>Общая площадь жилых помещений, приходящаяся на одного жителя</w:t>
            </w:r>
          </w:p>
        </w:tc>
        <w:tc>
          <w:tcPr>
            <w:tcW w:w="992" w:type="dxa"/>
          </w:tcPr>
          <w:p w:rsidR="006D25E9" w:rsidRDefault="006D25E9" w:rsidP="006D25E9">
            <w:pPr>
              <w:jc w:val="center"/>
              <w:rPr>
                <w:color w:val="000000"/>
              </w:rPr>
            </w:pPr>
            <w:r>
              <w:rPr>
                <w:color w:val="000000"/>
              </w:rPr>
              <w:t>кв. м</w:t>
            </w:r>
          </w:p>
        </w:tc>
        <w:tc>
          <w:tcPr>
            <w:tcW w:w="992" w:type="dxa"/>
          </w:tcPr>
          <w:p w:rsidR="006D25E9" w:rsidRPr="004156C2" w:rsidRDefault="006D25E9" w:rsidP="006D25E9">
            <w:pPr>
              <w:jc w:val="center"/>
            </w:pPr>
            <w:r w:rsidRPr="004156C2">
              <w:t>23,00</w:t>
            </w:r>
          </w:p>
        </w:tc>
        <w:tc>
          <w:tcPr>
            <w:tcW w:w="992" w:type="dxa"/>
          </w:tcPr>
          <w:p w:rsidR="006D25E9" w:rsidRPr="004156C2" w:rsidRDefault="006D25E9" w:rsidP="006D25E9">
            <w:pPr>
              <w:jc w:val="center"/>
            </w:pPr>
            <w:r w:rsidRPr="004156C2">
              <w:t>20,00</w:t>
            </w:r>
          </w:p>
        </w:tc>
        <w:tc>
          <w:tcPr>
            <w:tcW w:w="993" w:type="dxa"/>
          </w:tcPr>
          <w:p w:rsidR="006D25E9" w:rsidRPr="004156C2" w:rsidRDefault="006D25E9" w:rsidP="006D25E9">
            <w:pPr>
              <w:jc w:val="center"/>
            </w:pPr>
            <w:r w:rsidRPr="004156C2">
              <w:t>-3,00</w:t>
            </w:r>
          </w:p>
        </w:tc>
        <w:tc>
          <w:tcPr>
            <w:tcW w:w="2126" w:type="dxa"/>
          </w:tcPr>
          <w:p w:rsidR="006D25E9" w:rsidRPr="003B1E61" w:rsidRDefault="006D25E9" w:rsidP="006D25E9">
            <w:pPr>
              <w:jc w:val="center"/>
            </w:pPr>
            <w:r>
              <w:t>Увеличение численности населения Грачевского района</w:t>
            </w:r>
          </w:p>
        </w:tc>
      </w:tr>
      <w:tr w:rsidR="006D25E9" w:rsidTr="00FB627D">
        <w:tc>
          <w:tcPr>
            <w:tcW w:w="675" w:type="dxa"/>
          </w:tcPr>
          <w:p w:rsidR="006D25E9" w:rsidRDefault="006D25E9" w:rsidP="006D25E9">
            <w:r>
              <w:t>23.</w:t>
            </w:r>
          </w:p>
        </w:tc>
        <w:tc>
          <w:tcPr>
            <w:tcW w:w="2694" w:type="dxa"/>
          </w:tcPr>
          <w:p w:rsidR="006D25E9" w:rsidRPr="003B1E61" w:rsidRDefault="006D25E9" w:rsidP="006D25E9">
            <w:r w:rsidRPr="0061173D">
              <w:t xml:space="preserve">Увеличение доходов от </w:t>
            </w:r>
            <w:r w:rsidRPr="0061173D">
              <w:lastRenderedPageBreak/>
              <w:t xml:space="preserve">сдачи в аренду </w:t>
            </w:r>
            <w:r>
              <w:t>имущества собственности муниципального района</w:t>
            </w:r>
          </w:p>
        </w:tc>
        <w:tc>
          <w:tcPr>
            <w:tcW w:w="992" w:type="dxa"/>
          </w:tcPr>
          <w:p w:rsidR="006D25E9" w:rsidRDefault="006D25E9" w:rsidP="006D25E9">
            <w:pPr>
              <w:jc w:val="center"/>
              <w:rPr>
                <w:color w:val="000000"/>
              </w:rPr>
            </w:pPr>
            <w:r>
              <w:rPr>
                <w:color w:val="000000"/>
              </w:rPr>
              <w:lastRenderedPageBreak/>
              <w:t xml:space="preserve">тыс. </w:t>
            </w:r>
            <w:r>
              <w:rPr>
                <w:color w:val="000000"/>
              </w:rPr>
              <w:lastRenderedPageBreak/>
              <w:t>руб.</w:t>
            </w:r>
          </w:p>
        </w:tc>
        <w:tc>
          <w:tcPr>
            <w:tcW w:w="992" w:type="dxa"/>
          </w:tcPr>
          <w:p w:rsidR="006D25E9" w:rsidRPr="004156C2" w:rsidRDefault="006D25E9" w:rsidP="006D25E9">
            <w:pPr>
              <w:jc w:val="center"/>
            </w:pPr>
            <w:r w:rsidRPr="004156C2">
              <w:lastRenderedPageBreak/>
              <w:t>944,00</w:t>
            </w:r>
          </w:p>
        </w:tc>
        <w:tc>
          <w:tcPr>
            <w:tcW w:w="992" w:type="dxa"/>
          </w:tcPr>
          <w:p w:rsidR="006D25E9" w:rsidRPr="004156C2" w:rsidRDefault="006D25E9" w:rsidP="006D25E9">
            <w:pPr>
              <w:jc w:val="center"/>
            </w:pPr>
            <w:r w:rsidRPr="004156C2">
              <w:t>785,07</w:t>
            </w:r>
          </w:p>
        </w:tc>
        <w:tc>
          <w:tcPr>
            <w:tcW w:w="993" w:type="dxa"/>
          </w:tcPr>
          <w:p w:rsidR="006D25E9" w:rsidRPr="004156C2" w:rsidRDefault="006D25E9" w:rsidP="006D25E9">
            <w:pPr>
              <w:jc w:val="center"/>
            </w:pPr>
            <w:r w:rsidRPr="004156C2">
              <w:t>-158,93</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lastRenderedPageBreak/>
              <w:t>24.</w:t>
            </w:r>
          </w:p>
        </w:tc>
        <w:tc>
          <w:tcPr>
            <w:tcW w:w="2694" w:type="dxa"/>
          </w:tcPr>
          <w:p w:rsidR="006D25E9" w:rsidRPr="0061173D" w:rsidRDefault="006D25E9" w:rsidP="006D25E9">
            <w:r w:rsidRPr="0061173D">
              <w:t>Увеличение доходов от сдачи в аренду</w:t>
            </w:r>
            <w:r>
              <w:t xml:space="preserve"> земельных участков, государственная собственность на которые не разграничена</w:t>
            </w:r>
          </w:p>
        </w:tc>
        <w:tc>
          <w:tcPr>
            <w:tcW w:w="992" w:type="dxa"/>
          </w:tcPr>
          <w:p w:rsidR="006D25E9" w:rsidRDefault="006D25E9" w:rsidP="006D25E9">
            <w:pPr>
              <w:jc w:val="center"/>
              <w:rPr>
                <w:color w:val="000000"/>
              </w:rPr>
            </w:pPr>
            <w:r>
              <w:rPr>
                <w:color w:val="000000"/>
              </w:rPr>
              <w:t>млн. руб.</w:t>
            </w:r>
          </w:p>
        </w:tc>
        <w:tc>
          <w:tcPr>
            <w:tcW w:w="992" w:type="dxa"/>
          </w:tcPr>
          <w:p w:rsidR="006D25E9" w:rsidRDefault="006D25E9" w:rsidP="006D25E9">
            <w:pPr>
              <w:jc w:val="center"/>
              <w:rPr>
                <w:color w:val="000000"/>
              </w:rPr>
            </w:pPr>
            <w:r>
              <w:rPr>
                <w:color w:val="000000"/>
              </w:rPr>
              <w:t>6,50</w:t>
            </w:r>
          </w:p>
        </w:tc>
        <w:tc>
          <w:tcPr>
            <w:tcW w:w="992" w:type="dxa"/>
          </w:tcPr>
          <w:p w:rsidR="006D25E9" w:rsidRDefault="006D25E9" w:rsidP="006D25E9">
            <w:pPr>
              <w:jc w:val="center"/>
              <w:rPr>
                <w:color w:val="000000"/>
              </w:rPr>
            </w:pPr>
            <w:r>
              <w:rPr>
                <w:color w:val="000000"/>
              </w:rPr>
              <w:t>15,40</w:t>
            </w:r>
          </w:p>
        </w:tc>
        <w:tc>
          <w:tcPr>
            <w:tcW w:w="993" w:type="dxa"/>
          </w:tcPr>
          <w:p w:rsidR="006D25E9" w:rsidRPr="000548FF" w:rsidRDefault="006D25E9" w:rsidP="006D25E9">
            <w:pPr>
              <w:jc w:val="center"/>
              <w:rPr>
                <w:b/>
              </w:rPr>
            </w:pPr>
            <w:r w:rsidRPr="000548FF">
              <w:rPr>
                <w:b/>
              </w:rPr>
              <w:t>8,90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25.</w:t>
            </w:r>
          </w:p>
        </w:tc>
        <w:tc>
          <w:tcPr>
            <w:tcW w:w="2694" w:type="dxa"/>
          </w:tcPr>
          <w:p w:rsidR="006D25E9" w:rsidRPr="0061173D" w:rsidRDefault="006D25E9" w:rsidP="006D25E9">
            <w:r>
              <w:t>Улучшение водоснабжения населенных пунктов Грачевского района</w:t>
            </w:r>
          </w:p>
        </w:tc>
        <w:tc>
          <w:tcPr>
            <w:tcW w:w="992" w:type="dxa"/>
          </w:tcPr>
          <w:p w:rsidR="006D25E9" w:rsidRDefault="006D25E9" w:rsidP="006D25E9">
            <w:pPr>
              <w:jc w:val="center"/>
              <w:rPr>
                <w:color w:val="000000"/>
              </w:rPr>
            </w:pPr>
            <w:r>
              <w:rPr>
                <w:color w:val="000000"/>
              </w:rPr>
              <w:t>млн. руб.</w:t>
            </w:r>
          </w:p>
        </w:tc>
        <w:tc>
          <w:tcPr>
            <w:tcW w:w="992" w:type="dxa"/>
          </w:tcPr>
          <w:p w:rsidR="006D25E9" w:rsidRDefault="006D25E9" w:rsidP="006D25E9">
            <w:pPr>
              <w:jc w:val="center"/>
              <w:rPr>
                <w:color w:val="000000"/>
              </w:rPr>
            </w:pPr>
            <w:r>
              <w:rPr>
                <w:color w:val="000000"/>
              </w:rPr>
              <w:t>6,00</w:t>
            </w:r>
          </w:p>
        </w:tc>
        <w:tc>
          <w:tcPr>
            <w:tcW w:w="992" w:type="dxa"/>
          </w:tcPr>
          <w:p w:rsidR="006D25E9" w:rsidRDefault="006D25E9" w:rsidP="006D25E9">
            <w:pPr>
              <w:jc w:val="center"/>
              <w:rPr>
                <w:color w:val="000000"/>
              </w:rPr>
            </w:pPr>
            <w:r>
              <w:rPr>
                <w:color w:val="000000"/>
              </w:rPr>
              <w:t>6,40</w:t>
            </w:r>
          </w:p>
        </w:tc>
        <w:tc>
          <w:tcPr>
            <w:tcW w:w="993" w:type="dxa"/>
          </w:tcPr>
          <w:p w:rsidR="006D25E9" w:rsidRPr="000548FF" w:rsidRDefault="006D25E9" w:rsidP="006D25E9">
            <w:pPr>
              <w:jc w:val="center"/>
              <w:rPr>
                <w:b/>
              </w:rPr>
            </w:pPr>
            <w:r w:rsidRPr="000548FF">
              <w:rPr>
                <w:b/>
              </w:rPr>
              <w:t>0,40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26.</w:t>
            </w:r>
          </w:p>
        </w:tc>
        <w:tc>
          <w:tcPr>
            <w:tcW w:w="2694" w:type="dxa"/>
          </w:tcPr>
          <w:p w:rsidR="006D25E9" w:rsidRDefault="006D25E9" w:rsidP="006D25E9">
            <w:r>
              <w:t>Улучшение уличного освещения</w:t>
            </w:r>
          </w:p>
        </w:tc>
        <w:tc>
          <w:tcPr>
            <w:tcW w:w="992" w:type="dxa"/>
          </w:tcPr>
          <w:p w:rsidR="006D25E9" w:rsidRDefault="006D25E9" w:rsidP="006D25E9">
            <w:pPr>
              <w:jc w:val="center"/>
              <w:rPr>
                <w:color w:val="000000"/>
              </w:rPr>
            </w:pPr>
            <w:r>
              <w:rPr>
                <w:color w:val="000000"/>
              </w:rPr>
              <w:t>млн. руб.</w:t>
            </w:r>
          </w:p>
        </w:tc>
        <w:tc>
          <w:tcPr>
            <w:tcW w:w="992" w:type="dxa"/>
          </w:tcPr>
          <w:p w:rsidR="006D25E9" w:rsidRDefault="006D25E9" w:rsidP="006D25E9">
            <w:pPr>
              <w:jc w:val="center"/>
              <w:rPr>
                <w:color w:val="000000"/>
              </w:rPr>
            </w:pPr>
            <w:r>
              <w:rPr>
                <w:color w:val="000000"/>
              </w:rPr>
              <w:t>0,12</w:t>
            </w:r>
          </w:p>
        </w:tc>
        <w:tc>
          <w:tcPr>
            <w:tcW w:w="992" w:type="dxa"/>
          </w:tcPr>
          <w:p w:rsidR="006D25E9" w:rsidRDefault="006D25E9" w:rsidP="006D25E9">
            <w:pPr>
              <w:jc w:val="center"/>
              <w:rPr>
                <w:color w:val="000000"/>
              </w:rPr>
            </w:pPr>
            <w:r>
              <w:rPr>
                <w:color w:val="000000"/>
              </w:rPr>
              <w:t>0,24</w:t>
            </w:r>
          </w:p>
        </w:tc>
        <w:tc>
          <w:tcPr>
            <w:tcW w:w="993" w:type="dxa"/>
          </w:tcPr>
          <w:p w:rsidR="006D25E9" w:rsidRPr="000548FF" w:rsidRDefault="006D25E9" w:rsidP="006D25E9">
            <w:pPr>
              <w:jc w:val="center"/>
              <w:rPr>
                <w:b/>
              </w:rPr>
            </w:pPr>
            <w:r w:rsidRPr="000548FF">
              <w:rPr>
                <w:b/>
              </w:rPr>
              <w:t>0,12</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27.</w:t>
            </w:r>
          </w:p>
        </w:tc>
        <w:tc>
          <w:tcPr>
            <w:tcW w:w="2694" w:type="dxa"/>
          </w:tcPr>
          <w:p w:rsidR="006D25E9" w:rsidRDefault="006D25E9" w:rsidP="006D25E9">
            <w:r>
              <w:t>Доля организаций, привлекающих инвестиции, и получающие поддержку в виде субсидирования банковских кредитов</w:t>
            </w:r>
          </w:p>
        </w:tc>
        <w:tc>
          <w:tcPr>
            <w:tcW w:w="992" w:type="dxa"/>
          </w:tcPr>
          <w:p w:rsidR="006D25E9" w:rsidRDefault="006D25E9" w:rsidP="006D25E9">
            <w:pPr>
              <w:jc w:val="center"/>
              <w:rPr>
                <w:color w:val="000000"/>
              </w:rPr>
            </w:pPr>
            <w:r>
              <w:rPr>
                <w:color w:val="000000"/>
              </w:rPr>
              <w:t>проценты</w:t>
            </w:r>
          </w:p>
        </w:tc>
        <w:tc>
          <w:tcPr>
            <w:tcW w:w="992" w:type="dxa"/>
          </w:tcPr>
          <w:p w:rsidR="006D25E9" w:rsidRDefault="006D25E9" w:rsidP="006D25E9">
            <w:pPr>
              <w:jc w:val="center"/>
              <w:rPr>
                <w:color w:val="000000"/>
              </w:rPr>
            </w:pPr>
            <w:r>
              <w:rPr>
                <w:color w:val="000000"/>
              </w:rPr>
              <w:t>100</w:t>
            </w:r>
          </w:p>
        </w:tc>
        <w:tc>
          <w:tcPr>
            <w:tcW w:w="992" w:type="dxa"/>
          </w:tcPr>
          <w:p w:rsidR="006D25E9" w:rsidRDefault="006D25E9" w:rsidP="006D25E9">
            <w:pPr>
              <w:jc w:val="center"/>
              <w:rPr>
                <w:color w:val="000000"/>
              </w:rPr>
            </w:pPr>
            <w:r>
              <w:rPr>
                <w:color w:val="000000"/>
              </w:rPr>
              <w:t>100</w:t>
            </w:r>
          </w:p>
        </w:tc>
        <w:tc>
          <w:tcPr>
            <w:tcW w:w="993" w:type="dxa"/>
          </w:tcPr>
          <w:p w:rsidR="006D25E9" w:rsidRPr="000548FF" w:rsidRDefault="006D25E9" w:rsidP="006D25E9">
            <w:pPr>
              <w:jc w:val="center"/>
              <w:rPr>
                <w:b/>
              </w:rPr>
            </w:pPr>
            <w:r w:rsidRPr="000548FF">
              <w:rPr>
                <w:b/>
              </w:rPr>
              <w:t>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28.</w:t>
            </w:r>
          </w:p>
        </w:tc>
        <w:tc>
          <w:tcPr>
            <w:tcW w:w="2694" w:type="dxa"/>
          </w:tcPr>
          <w:p w:rsidR="006D25E9" w:rsidRDefault="006D25E9" w:rsidP="006D25E9">
            <w:r>
              <w:t>Наличие инвестиционного паспорта Грачевского района</w:t>
            </w:r>
          </w:p>
        </w:tc>
        <w:tc>
          <w:tcPr>
            <w:tcW w:w="992" w:type="dxa"/>
          </w:tcPr>
          <w:p w:rsidR="006D25E9" w:rsidRDefault="006D25E9" w:rsidP="006D25E9">
            <w:pPr>
              <w:jc w:val="center"/>
              <w:rPr>
                <w:color w:val="000000"/>
              </w:rPr>
            </w:pPr>
            <w:r>
              <w:rPr>
                <w:color w:val="000000"/>
              </w:rPr>
              <w:t>да /нет</w:t>
            </w:r>
          </w:p>
        </w:tc>
        <w:tc>
          <w:tcPr>
            <w:tcW w:w="992" w:type="dxa"/>
          </w:tcPr>
          <w:p w:rsidR="006D25E9" w:rsidRDefault="006D25E9" w:rsidP="006D25E9">
            <w:pPr>
              <w:jc w:val="center"/>
              <w:rPr>
                <w:color w:val="000000"/>
              </w:rPr>
            </w:pPr>
            <w:r>
              <w:rPr>
                <w:color w:val="000000"/>
              </w:rPr>
              <w:t>да</w:t>
            </w:r>
          </w:p>
        </w:tc>
        <w:tc>
          <w:tcPr>
            <w:tcW w:w="992" w:type="dxa"/>
          </w:tcPr>
          <w:p w:rsidR="006D25E9" w:rsidRDefault="006D25E9" w:rsidP="006D25E9">
            <w:pPr>
              <w:jc w:val="center"/>
              <w:rPr>
                <w:color w:val="000000"/>
              </w:rPr>
            </w:pPr>
            <w:r>
              <w:rPr>
                <w:color w:val="000000"/>
              </w:rPr>
              <w:t>да</w:t>
            </w:r>
          </w:p>
        </w:tc>
        <w:tc>
          <w:tcPr>
            <w:tcW w:w="993" w:type="dxa"/>
          </w:tcPr>
          <w:p w:rsidR="006D25E9" w:rsidRPr="000548FF" w:rsidRDefault="006D25E9" w:rsidP="006D25E9">
            <w:pPr>
              <w:jc w:val="center"/>
              <w:rPr>
                <w:b/>
              </w:rPr>
            </w:pPr>
            <w:r>
              <w:rPr>
                <w:b/>
              </w:rPr>
              <w:t>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29.</w:t>
            </w:r>
          </w:p>
        </w:tc>
        <w:tc>
          <w:tcPr>
            <w:tcW w:w="2694" w:type="dxa"/>
          </w:tcPr>
          <w:p w:rsidR="006D25E9" w:rsidRDefault="006D25E9" w:rsidP="006D25E9">
            <w:r>
              <w:t>Наличие схемы территориального планирования</w:t>
            </w:r>
          </w:p>
        </w:tc>
        <w:tc>
          <w:tcPr>
            <w:tcW w:w="992" w:type="dxa"/>
          </w:tcPr>
          <w:p w:rsidR="006D25E9" w:rsidRDefault="006D25E9" w:rsidP="006D25E9">
            <w:pPr>
              <w:jc w:val="center"/>
              <w:rPr>
                <w:color w:val="000000"/>
              </w:rPr>
            </w:pPr>
            <w:r>
              <w:rPr>
                <w:color w:val="000000"/>
              </w:rPr>
              <w:t>да /нет</w:t>
            </w:r>
          </w:p>
        </w:tc>
        <w:tc>
          <w:tcPr>
            <w:tcW w:w="992" w:type="dxa"/>
          </w:tcPr>
          <w:p w:rsidR="006D25E9" w:rsidRDefault="006D25E9" w:rsidP="006D25E9">
            <w:pPr>
              <w:jc w:val="center"/>
              <w:rPr>
                <w:color w:val="000000"/>
              </w:rPr>
            </w:pPr>
            <w:r>
              <w:rPr>
                <w:color w:val="000000"/>
              </w:rPr>
              <w:t>да</w:t>
            </w:r>
          </w:p>
        </w:tc>
        <w:tc>
          <w:tcPr>
            <w:tcW w:w="992" w:type="dxa"/>
          </w:tcPr>
          <w:p w:rsidR="006D25E9" w:rsidRDefault="006D25E9" w:rsidP="006D25E9">
            <w:pPr>
              <w:jc w:val="center"/>
              <w:rPr>
                <w:color w:val="000000"/>
              </w:rPr>
            </w:pPr>
            <w:r>
              <w:rPr>
                <w:color w:val="000000"/>
              </w:rPr>
              <w:t>да</w:t>
            </w:r>
          </w:p>
        </w:tc>
        <w:tc>
          <w:tcPr>
            <w:tcW w:w="993" w:type="dxa"/>
          </w:tcPr>
          <w:p w:rsidR="006D25E9" w:rsidRPr="000548FF" w:rsidRDefault="006D25E9" w:rsidP="006D25E9">
            <w:pPr>
              <w:jc w:val="center"/>
              <w:rPr>
                <w:b/>
              </w:rPr>
            </w:pPr>
            <w:r>
              <w:rPr>
                <w:b/>
              </w:rPr>
              <w:t>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30.</w:t>
            </w:r>
          </w:p>
        </w:tc>
        <w:tc>
          <w:tcPr>
            <w:tcW w:w="2694" w:type="dxa"/>
          </w:tcPr>
          <w:p w:rsidR="006D25E9" w:rsidRDefault="006D25E9" w:rsidP="006D25E9">
            <w:r>
              <w:t>Подготовлено инвестиционных площадок</w:t>
            </w:r>
          </w:p>
        </w:tc>
        <w:tc>
          <w:tcPr>
            <w:tcW w:w="992" w:type="dxa"/>
          </w:tcPr>
          <w:p w:rsidR="006D25E9" w:rsidRDefault="006D25E9" w:rsidP="006D25E9">
            <w:pPr>
              <w:jc w:val="center"/>
              <w:rPr>
                <w:color w:val="000000"/>
              </w:rPr>
            </w:pPr>
            <w:r>
              <w:rPr>
                <w:color w:val="000000"/>
              </w:rPr>
              <w:t>единиц</w:t>
            </w:r>
          </w:p>
        </w:tc>
        <w:tc>
          <w:tcPr>
            <w:tcW w:w="992" w:type="dxa"/>
          </w:tcPr>
          <w:p w:rsidR="006D25E9" w:rsidRDefault="006D25E9" w:rsidP="006D25E9">
            <w:pPr>
              <w:jc w:val="center"/>
              <w:rPr>
                <w:color w:val="000000"/>
              </w:rPr>
            </w:pPr>
            <w:r>
              <w:rPr>
                <w:color w:val="000000"/>
              </w:rPr>
              <w:t>4</w:t>
            </w:r>
          </w:p>
        </w:tc>
        <w:tc>
          <w:tcPr>
            <w:tcW w:w="992" w:type="dxa"/>
          </w:tcPr>
          <w:p w:rsidR="006D25E9" w:rsidRDefault="006D25E9" w:rsidP="006D25E9">
            <w:pPr>
              <w:jc w:val="center"/>
              <w:rPr>
                <w:color w:val="000000"/>
              </w:rPr>
            </w:pPr>
            <w:r>
              <w:rPr>
                <w:color w:val="000000"/>
              </w:rPr>
              <w:t>4</w:t>
            </w:r>
          </w:p>
        </w:tc>
        <w:tc>
          <w:tcPr>
            <w:tcW w:w="993" w:type="dxa"/>
          </w:tcPr>
          <w:p w:rsidR="006D25E9" w:rsidRPr="000548FF" w:rsidRDefault="006D25E9" w:rsidP="006D25E9">
            <w:pPr>
              <w:jc w:val="center"/>
              <w:rPr>
                <w:b/>
              </w:rPr>
            </w:pPr>
            <w:r w:rsidRPr="000548FF">
              <w:rPr>
                <w:b/>
              </w:rPr>
              <w:t>0</w:t>
            </w:r>
          </w:p>
        </w:tc>
        <w:tc>
          <w:tcPr>
            <w:tcW w:w="2126" w:type="dxa"/>
          </w:tcPr>
          <w:p w:rsidR="006D25E9" w:rsidRPr="003B1E61" w:rsidRDefault="006D25E9" w:rsidP="006D25E9">
            <w:pPr>
              <w:jc w:val="center"/>
            </w:pPr>
            <w:r>
              <w:t>-</w:t>
            </w:r>
          </w:p>
        </w:tc>
      </w:tr>
      <w:tr w:rsidR="006D25E9" w:rsidTr="006D25E9">
        <w:trPr>
          <w:trHeight w:val="1152"/>
        </w:trPr>
        <w:tc>
          <w:tcPr>
            <w:tcW w:w="675" w:type="dxa"/>
          </w:tcPr>
          <w:p w:rsidR="006D25E9" w:rsidRDefault="006D25E9" w:rsidP="006D25E9">
            <w:r>
              <w:t>31.</w:t>
            </w:r>
          </w:p>
        </w:tc>
        <w:tc>
          <w:tcPr>
            <w:tcW w:w="2694" w:type="dxa"/>
          </w:tcPr>
          <w:p w:rsidR="006D25E9" w:rsidRDefault="006D25E9" w:rsidP="006D25E9">
            <w:r>
              <w:t>Поддержка реализуемых инвестиционных проектов за счет средств местного бюджета</w:t>
            </w:r>
          </w:p>
        </w:tc>
        <w:tc>
          <w:tcPr>
            <w:tcW w:w="992" w:type="dxa"/>
          </w:tcPr>
          <w:p w:rsidR="006D25E9" w:rsidRDefault="006D25E9" w:rsidP="006D25E9">
            <w:pPr>
              <w:jc w:val="center"/>
              <w:rPr>
                <w:color w:val="000000"/>
              </w:rPr>
            </w:pPr>
            <w:r>
              <w:rPr>
                <w:color w:val="000000"/>
              </w:rPr>
              <w:t>единиц</w:t>
            </w:r>
          </w:p>
        </w:tc>
        <w:tc>
          <w:tcPr>
            <w:tcW w:w="992" w:type="dxa"/>
          </w:tcPr>
          <w:p w:rsidR="006D25E9" w:rsidRDefault="006D25E9" w:rsidP="006D25E9">
            <w:pPr>
              <w:jc w:val="center"/>
              <w:rPr>
                <w:color w:val="000000"/>
              </w:rPr>
            </w:pPr>
            <w:r>
              <w:rPr>
                <w:color w:val="000000"/>
              </w:rPr>
              <w:t>1</w:t>
            </w:r>
          </w:p>
        </w:tc>
        <w:tc>
          <w:tcPr>
            <w:tcW w:w="992" w:type="dxa"/>
          </w:tcPr>
          <w:p w:rsidR="006D25E9" w:rsidRDefault="006D25E9" w:rsidP="006D25E9">
            <w:pPr>
              <w:jc w:val="center"/>
              <w:rPr>
                <w:color w:val="000000"/>
              </w:rPr>
            </w:pPr>
            <w:r>
              <w:rPr>
                <w:color w:val="000000"/>
              </w:rPr>
              <w:t>1</w:t>
            </w:r>
          </w:p>
        </w:tc>
        <w:tc>
          <w:tcPr>
            <w:tcW w:w="993" w:type="dxa"/>
          </w:tcPr>
          <w:p w:rsidR="006D25E9" w:rsidRPr="000548FF" w:rsidRDefault="006D25E9" w:rsidP="006D25E9">
            <w:pPr>
              <w:jc w:val="center"/>
              <w:rPr>
                <w:b/>
              </w:rPr>
            </w:pPr>
            <w:r w:rsidRPr="000548FF">
              <w:rPr>
                <w:b/>
              </w:rPr>
              <w:t>0</w:t>
            </w:r>
          </w:p>
        </w:tc>
        <w:tc>
          <w:tcPr>
            <w:tcW w:w="2126" w:type="dxa"/>
          </w:tcPr>
          <w:p w:rsidR="006D25E9" w:rsidRPr="003B1E61" w:rsidRDefault="006D25E9" w:rsidP="006D25E9">
            <w:pPr>
              <w:jc w:val="center"/>
            </w:pPr>
            <w:r>
              <w:t>-</w:t>
            </w:r>
          </w:p>
        </w:tc>
      </w:tr>
      <w:tr w:rsidR="006D25E9" w:rsidTr="006D25E9">
        <w:trPr>
          <w:trHeight w:val="687"/>
        </w:trPr>
        <w:tc>
          <w:tcPr>
            <w:tcW w:w="675" w:type="dxa"/>
          </w:tcPr>
          <w:p w:rsidR="006D25E9" w:rsidRDefault="006D25E9" w:rsidP="006D25E9"/>
        </w:tc>
        <w:tc>
          <w:tcPr>
            <w:tcW w:w="2694" w:type="dxa"/>
            <w:vAlign w:val="center"/>
          </w:tcPr>
          <w:p w:rsidR="006D25E9" w:rsidRDefault="006D25E9" w:rsidP="006D25E9">
            <w:pPr>
              <w:rPr>
                <w:color w:val="000000"/>
              </w:rPr>
            </w:pPr>
            <w:r>
              <w:rPr>
                <w:color w:val="000000"/>
              </w:rPr>
              <w:t xml:space="preserve">Уровень </w:t>
            </w:r>
            <w:proofErr w:type="spellStart"/>
            <w:proofErr w:type="gramStart"/>
            <w:r>
              <w:rPr>
                <w:color w:val="000000"/>
              </w:rPr>
              <w:t>удовлетво-рённости</w:t>
            </w:r>
            <w:proofErr w:type="spellEnd"/>
            <w:proofErr w:type="gramEnd"/>
            <w:r>
              <w:rPr>
                <w:color w:val="000000"/>
              </w:rPr>
              <w:t xml:space="preserve"> населения  качеством:</w:t>
            </w:r>
          </w:p>
        </w:tc>
        <w:tc>
          <w:tcPr>
            <w:tcW w:w="992" w:type="dxa"/>
          </w:tcPr>
          <w:p w:rsidR="006D25E9" w:rsidRDefault="006D25E9" w:rsidP="006D25E9">
            <w:pPr>
              <w:jc w:val="center"/>
              <w:rPr>
                <w:color w:val="000000"/>
              </w:rPr>
            </w:pPr>
          </w:p>
        </w:tc>
        <w:tc>
          <w:tcPr>
            <w:tcW w:w="992" w:type="dxa"/>
          </w:tcPr>
          <w:p w:rsidR="006D25E9" w:rsidRDefault="006D25E9" w:rsidP="006D25E9">
            <w:pPr>
              <w:jc w:val="center"/>
              <w:rPr>
                <w:color w:val="000000"/>
              </w:rPr>
            </w:pPr>
          </w:p>
        </w:tc>
        <w:tc>
          <w:tcPr>
            <w:tcW w:w="992" w:type="dxa"/>
          </w:tcPr>
          <w:p w:rsidR="006D25E9" w:rsidRDefault="006D25E9" w:rsidP="006D25E9">
            <w:pPr>
              <w:jc w:val="center"/>
              <w:rPr>
                <w:color w:val="000000"/>
              </w:rPr>
            </w:pPr>
          </w:p>
        </w:tc>
        <w:tc>
          <w:tcPr>
            <w:tcW w:w="993" w:type="dxa"/>
          </w:tcPr>
          <w:p w:rsidR="006D25E9" w:rsidRDefault="006D25E9" w:rsidP="006D25E9">
            <w:pPr>
              <w:jc w:val="center"/>
            </w:pPr>
          </w:p>
        </w:tc>
        <w:tc>
          <w:tcPr>
            <w:tcW w:w="2126" w:type="dxa"/>
          </w:tcPr>
          <w:p w:rsidR="006D25E9" w:rsidRPr="003B1E61" w:rsidRDefault="006D25E9" w:rsidP="006D25E9">
            <w:pPr>
              <w:jc w:val="center"/>
            </w:pPr>
          </w:p>
        </w:tc>
      </w:tr>
      <w:tr w:rsidR="006D25E9" w:rsidTr="00FB627D">
        <w:tc>
          <w:tcPr>
            <w:tcW w:w="675" w:type="dxa"/>
          </w:tcPr>
          <w:p w:rsidR="006D25E9" w:rsidRDefault="006D25E9" w:rsidP="006D25E9">
            <w:r>
              <w:t>32.</w:t>
            </w:r>
          </w:p>
        </w:tc>
        <w:tc>
          <w:tcPr>
            <w:tcW w:w="2694" w:type="dxa"/>
            <w:vAlign w:val="center"/>
          </w:tcPr>
          <w:p w:rsidR="006D25E9" w:rsidRDefault="006D25E9" w:rsidP="006D25E9">
            <w:pPr>
              <w:rPr>
                <w:color w:val="000000"/>
              </w:rPr>
            </w:pPr>
            <w:r>
              <w:rPr>
                <w:color w:val="000000"/>
              </w:rPr>
              <w:t>дошкольного образования</w:t>
            </w:r>
          </w:p>
        </w:tc>
        <w:tc>
          <w:tcPr>
            <w:tcW w:w="992" w:type="dxa"/>
            <w:vMerge w:val="restart"/>
          </w:tcPr>
          <w:p w:rsidR="006D25E9" w:rsidRDefault="006D25E9" w:rsidP="006D25E9">
            <w:pPr>
              <w:jc w:val="center"/>
              <w:rPr>
                <w:color w:val="000000"/>
              </w:rPr>
            </w:pPr>
            <w:r>
              <w:rPr>
                <w:color w:val="000000"/>
              </w:rPr>
              <w:t>процент</w:t>
            </w:r>
          </w:p>
        </w:tc>
        <w:tc>
          <w:tcPr>
            <w:tcW w:w="992" w:type="dxa"/>
          </w:tcPr>
          <w:p w:rsidR="006D25E9" w:rsidRDefault="006D25E9" w:rsidP="006D25E9">
            <w:pPr>
              <w:jc w:val="center"/>
              <w:rPr>
                <w:color w:val="000000"/>
              </w:rPr>
            </w:pPr>
            <w:r>
              <w:rPr>
                <w:color w:val="000000"/>
              </w:rPr>
              <w:t>95,30</w:t>
            </w:r>
          </w:p>
        </w:tc>
        <w:tc>
          <w:tcPr>
            <w:tcW w:w="992" w:type="dxa"/>
          </w:tcPr>
          <w:p w:rsidR="006D25E9" w:rsidRDefault="006D25E9" w:rsidP="006D25E9">
            <w:pPr>
              <w:jc w:val="center"/>
              <w:rPr>
                <w:color w:val="000000"/>
              </w:rPr>
            </w:pPr>
            <w:r>
              <w:rPr>
                <w:color w:val="000000"/>
              </w:rPr>
              <w:t>95,30</w:t>
            </w:r>
          </w:p>
        </w:tc>
        <w:tc>
          <w:tcPr>
            <w:tcW w:w="993" w:type="dxa"/>
          </w:tcPr>
          <w:p w:rsidR="006D25E9" w:rsidRPr="000548FF" w:rsidRDefault="006D25E9" w:rsidP="006D25E9">
            <w:pPr>
              <w:jc w:val="center"/>
              <w:rPr>
                <w:b/>
              </w:rPr>
            </w:pPr>
            <w:r w:rsidRPr="000548FF">
              <w:rPr>
                <w:b/>
              </w:rPr>
              <w:t>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33.</w:t>
            </w:r>
          </w:p>
        </w:tc>
        <w:tc>
          <w:tcPr>
            <w:tcW w:w="2694" w:type="dxa"/>
            <w:vAlign w:val="center"/>
          </w:tcPr>
          <w:p w:rsidR="006D25E9" w:rsidRDefault="006D25E9" w:rsidP="006D25E9">
            <w:pPr>
              <w:rPr>
                <w:color w:val="000000"/>
              </w:rPr>
            </w:pPr>
            <w:r>
              <w:rPr>
                <w:color w:val="000000"/>
              </w:rPr>
              <w:t>общего образования</w:t>
            </w:r>
          </w:p>
        </w:tc>
        <w:tc>
          <w:tcPr>
            <w:tcW w:w="992" w:type="dxa"/>
            <w:vMerge/>
          </w:tcPr>
          <w:p w:rsidR="006D25E9" w:rsidRDefault="006D25E9" w:rsidP="006D25E9">
            <w:pPr>
              <w:jc w:val="center"/>
              <w:rPr>
                <w:color w:val="000000"/>
              </w:rPr>
            </w:pPr>
          </w:p>
        </w:tc>
        <w:tc>
          <w:tcPr>
            <w:tcW w:w="992" w:type="dxa"/>
          </w:tcPr>
          <w:p w:rsidR="006D25E9" w:rsidRPr="00A84EA6" w:rsidRDefault="006D25E9" w:rsidP="006D25E9">
            <w:pPr>
              <w:jc w:val="center"/>
            </w:pPr>
            <w:r w:rsidRPr="00A84EA6">
              <w:t>70,00</w:t>
            </w:r>
          </w:p>
        </w:tc>
        <w:tc>
          <w:tcPr>
            <w:tcW w:w="992" w:type="dxa"/>
          </w:tcPr>
          <w:p w:rsidR="006D25E9" w:rsidRPr="00A84EA6" w:rsidRDefault="006D25E9" w:rsidP="006D25E9">
            <w:pPr>
              <w:jc w:val="center"/>
            </w:pPr>
            <w:r w:rsidRPr="00A84EA6">
              <w:t>70,00</w:t>
            </w:r>
          </w:p>
        </w:tc>
        <w:tc>
          <w:tcPr>
            <w:tcW w:w="993" w:type="dxa"/>
          </w:tcPr>
          <w:p w:rsidR="006D25E9" w:rsidRPr="000548FF" w:rsidRDefault="006D25E9" w:rsidP="006D25E9">
            <w:pPr>
              <w:jc w:val="center"/>
              <w:rPr>
                <w:b/>
              </w:rPr>
            </w:pPr>
            <w:r w:rsidRPr="000548FF">
              <w:rPr>
                <w:b/>
              </w:rPr>
              <w:t>0</w:t>
            </w:r>
          </w:p>
        </w:tc>
        <w:tc>
          <w:tcPr>
            <w:tcW w:w="2126" w:type="dxa"/>
          </w:tcPr>
          <w:p w:rsidR="006D25E9" w:rsidRPr="003B1E61" w:rsidRDefault="006D25E9" w:rsidP="006D25E9">
            <w:pPr>
              <w:jc w:val="center"/>
            </w:pPr>
            <w:r>
              <w:t>-</w:t>
            </w:r>
          </w:p>
        </w:tc>
      </w:tr>
      <w:tr w:rsidR="006D25E9" w:rsidTr="00FB627D">
        <w:trPr>
          <w:trHeight w:val="713"/>
        </w:trPr>
        <w:tc>
          <w:tcPr>
            <w:tcW w:w="675" w:type="dxa"/>
          </w:tcPr>
          <w:p w:rsidR="006D25E9" w:rsidRDefault="006D25E9" w:rsidP="006D25E9">
            <w:r>
              <w:t>34.</w:t>
            </w:r>
          </w:p>
        </w:tc>
        <w:tc>
          <w:tcPr>
            <w:tcW w:w="2694" w:type="dxa"/>
            <w:vAlign w:val="center"/>
          </w:tcPr>
          <w:p w:rsidR="006D25E9" w:rsidRDefault="006D25E9" w:rsidP="006D25E9">
            <w:pPr>
              <w:rPr>
                <w:color w:val="000000"/>
              </w:rPr>
            </w:pPr>
            <w:r>
              <w:rPr>
                <w:color w:val="000000"/>
              </w:rPr>
              <w:t>дополнительного образования</w:t>
            </w:r>
          </w:p>
        </w:tc>
        <w:tc>
          <w:tcPr>
            <w:tcW w:w="992" w:type="dxa"/>
            <w:vMerge/>
          </w:tcPr>
          <w:p w:rsidR="006D25E9" w:rsidRDefault="006D25E9" w:rsidP="006D25E9">
            <w:pPr>
              <w:jc w:val="center"/>
              <w:rPr>
                <w:color w:val="000000"/>
              </w:rPr>
            </w:pPr>
          </w:p>
        </w:tc>
        <w:tc>
          <w:tcPr>
            <w:tcW w:w="992" w:type="dxa"/>
          </w:tcPr>
          <w:p w:rsidR="006D25E9" w:rsidRDefault="006D25E9" w:rsidP="006D25E9">
            <w:pPr>
              <w:jc w:val="center"/>
              <w:rPr>
                <w:color w:val="000000"/>
              </w:rPr>
            </w:pPr>
            <w:r>
              <w:rPr>
                <w:color w:val="000000"/>
              </w:rPr>
              <w:t>85,00</w:t>
            </w:r>
          </w:p>
        </w:tc>
        <w:tc>
          <w:tcPr>
            <w:tcW w:w="992" w:type="dxa"/>
          </w:tcPr>
          <w:p w:rsidR="006D25E9" w:rsidRDefault="006D25E9" w:rsidP="006D25E9">
            <w:pPr>
              <w:jc w:val="center"/>
              <w:rPr>
                <w:color w:val="000000"/>
              </w:rPr>
            </w:pPr>
            <w:r>
              <w:rPr>
                <w:color w:val="000000"/>
              </w:rPr>
              <w:t>85,00</w:t>
            </w:r>
          </w:p>
        </w:tc>
        <w:tc>
          <w:tcPr>
            <w:tcW w:w="993" w:type="dxa"/>
          </w:tcPr>
          <w:p w:rsidR="006D25E9" w:rsidRPr="000548FF" w:rsidRDefault="006D25E9" w:rsidP="006D25E9">
            <w:pPr>
              <w:jc w:val="center"/>
              <w:rPr>
                <w:b/>
              </w:rPr>
            </w:pPr>
            <w:r w:rsidRPr="000548FF">
              <w:rPr>
                <w:b/>
              </w:rPr>
              <w:t>0</w:t>
            </w:r>
          </w:p>
        </w:tc>
        <w:tc>
          <w:tcPr>
            <w:tcW w:w="2126" w:type="dxa"/>
          </w:tcPr>
          <w:p w:rsidR="006D25E9" w:rsidRPr="003B1E61" w:rsidRDefault="006D25E9" w:rsidP="006D25E9">
            <w:pPr>
              <w:jc w:val="center"/>
            </w:pPr>
            <w:r>
              <w:t>-</w:t>
            </w:r>
          </w:p>
        </w:tc>
      </w:tr>
      <w:tr w:rsidR="006D25E9" w:rsidTr="00FB627D">
        <w:trPr>
          <w:trHeight w:val="713"/>
        </w:trPr>
        <w:tc>
          <w:tcPr>
            <w:tcW w:w="675" w:type="dxa"/>
          </w:tcPr>
          <w:p w:rsidR="006D25E9" w:rsidRDefault="006D25E9" w:rsidP="006D25E9">
            <w:r>
              <w:t>35.</w:t>
            </w:r>
          </w:p>
        </w:tc>
        <w:tc>
          <w:tcPr>
            <w:tcW w:w="2694" w:type="dxa"/>
            <w:vAlign w:val="center"/>
          </w:tcPr>
          <w:p w:rsidR="006D25E9" w:rsidRDefault="006D25E9" w:rsidP="006D25E9">
            <w:pPr>
              <w:rPr>
                <w:color w:val="000000"/>
              </w:rPr>
            </w:pPr>
            <w:r>
              <w:rPr>
                <w:color w:val="000000"/>
              </w:rPr>
              <w:t>Доля выпускников, успешно освоивших программу начального общего образования, в общей численности выпускников, освоивших программу начального общего образования</w:t>
            </w:r>
          </w:p>
        </w:tc>
        <w:tc>
          <w:tcPr>
            <w:tcW w:w="992" w:type="dxa"/>
          </w:tcPr>
          <w:p w:rsidR="006D25E9" w:rsidRDefault="006D25E9" w:rsidP="006D25E9">
            <w:pPr>
              <w:jc w:val="center"/>
              <w:rPr>
                <w:color w:val="000000"/>
              </w:rPr>
            </w:pPr>
            <w:r>
              <w:rPr>
                <w:color w:val="000000"/>
              </w:rPr>
              <w:t>процент</w:t>
            </w:r>
          </w:p>
        </w:tc>
        <w:tc>
          <w:tcPr>
            <w:tcW w:w="992" w:type="dxa"/>
          </w:tcPr>
          <w:p w:rsidR="006D25E9" w:rsidRDefault="006D25E9" w:rsidP="006D25E9">
            <w:pPr>
              <w:jc w:val="center"/>
              <w:rPr>
                <w:color w:val="000000"/>
              </w:rPr>
            </w:pPr>
            <w:r>
              <w:rPr>
                <w:color w:val="000000"/>
              </w:rPr>
              <w:t>100,00</w:t>
            </w:r>
          </w:p>
        </w:tc>
        <w:tc>
          <w:tcPr>
            <w:tcW w:w="992" w:type="dxa"/>
          </w:tcPr>
          <w:p w:rsidR="006D25E9" w:rsidRDefault="006D25E9" w:rsidP="006D25E9">
            <w:pPr>
              <w:jc w:val="center"/>
              <w:rPr>
                <w:color w:val="000000"/>
              </w:rPr>
            </w:pPr>
            <w:r>
              <w:rPr>
                <w:color w:val="000000"/>
              </w:rPr>
              <w:t>100,00</w:t>
            </w:r>
          </w:p>
        </w:tc>
        <w:tc>
          <w:tcPr>
            <w:tcW w:w="993" w:type="dxa"/>
          </w:tcPr>
          <w:p w:rsidR="006D25E9" w:rsidRPr="00872FA7" w:rsidRDefault="006D25E9" w:rsidP="006D25E9">
            <w:pPr>
              <w:jc w:val="center"/>
              <w:rPr>
                <w:b/>
              </w:rPr>
            </w:pPr>
            <w:r w:rsidRPr="00872FA7">
              <w:rPr>
                <w:b/>
              </w:rPr>
              <w:t>0</w:t>
            </w:r>
          </w:p>
        </w:tc>
        <w:tc>
          <w:tcPr>
            <w:tcW w:w="2126" w:type="dxa"/>
          </w:tcPr>
          <w:p w:rsidR="006D25E9" w:rsidRPr="003B1E61" w:rsidRDefault="006D25E9" w:rsidP="006D25E9">
            <w:pPr>
              <w:jc w:val="center"/>
            </w:pPr>
            <w:r>
              <w:t>-</w:t>
            </w:r>
          </w:p>
        </w:tc>
      </w:tr>
      <w:tr w:rsidR="006D25E9" w:rsidTr="00FB627D">
        <w:trPr>
          <w:trHeight w:val="713"/>
        </w:trPr>
        <w:tc>
          <w:tcPr>
            <w:tcW w:w="675" w:type="dxa"/>
          </w:tcPr>
          <w:p w:rsidR="006D25E9" w:rsidRDefault="006D25E9" w:rsidP="006D25E9">
            <w:r>
              <w:t>36.</w:t>
            </w:r>
          </w:p>
        </w:tc>
        <w:tc>
          <w:tcPr>
            <w:tcW w:w="2694" w:type="dxa"/>
            <w:vAlign w:val="center"/>
          </w:tcPr>
          <w:p w:rsidR="006D25E9" w:rsidRDefault="006D25E9" w:rsidP="006D25E9">
            <w:pPr>
              <w:rPr>
                <w:color w:val="000000"/>
              </w:rPr>
            </w:pPr>
            <w:r>
              <w:rPr>
                <w:color w:val="000000"/>
              </w:rPr>
              <w:t>Доля детей-сирот и детей, оставшихся без попечения родителей (законных представителей), в общей численности детей</w:t>
            </w:r>
          </w:p>
        </w:tc>
        <w:tc>
          <w:tcPr>
            <w:tcW w:w="992" w:type="dxa"/>
          </w:tcPr>
          <w:p w:rsidR="006D25E9" w:rsidRDefault="006D25E9" w:rsidP="006D25E9">
            <w:pPr>
              <w:jc w:val="center"/>
              <w:rPr>
                <w:color w:val="000000"/>
              </w:rPr>
            </w:pPr>
            <w:r>
              <w:rPr>
                <w:color w:val="000000"/>
              </w:rPr>
              <w:t>процент</w:t>
            </w:r>
          </w:p>
        </w:tc>
        <w:tc>
          <w:tcPr>
            <w:tcW w:w="992" w:type="dxa"/>
          </w:tcPr>
          <w:p w:rsidR="006D25E9" w:rsidRDefault="006D25E9" w:rsidP="006D25E9">
            <w:pPr>
              <w:jc w:val="center"/>
              <w:rPr>
                <w:color w:val="000000"/>
              </w:rPr>
            </w:pPr>
            <w:r>
              <w:rPr>
                <w:color w:val="000000"/>
              </w:rPr>
              <w:t>1,38</w:t>
            </w:r>
          </w:p>
        </w:tc>
        <w:tc>
          <w:tcPr>
            <w:tcW w:w="992" w:type="dxa"/>
          </w:tcPr>
          <w:p w:rsidR="006D25E9" w:rsidRDefault="006D25E9" w:rsidP="006D25E9">
            <w:pPr>
              <w:jc w:val="center"/>
              <w:rPr>
                <w:color w:val="000000"/>
              </w:rPr>
            </w:pPr>
            <w:r>
              <w:rPr>
                <w:color w:val="000000"/>
              </w:rPr>
              <w:t>1,37</w:t>
            </w:r>
          </w:p>
        </w:tc>
        <w:tc>
          <w:tcPr>
            <w:tcW w:w="993" w:type="dxa"/>
          </w:tcPr>
          <w:p w:rsidR="006D25E9" w:rsidRPr="00872FA7" w:rsidRDefault="006D25E9" w:rsidP="006D25E9">
            <w:pPr>
              <w:jc w:val="center"/>
              <w:rPr>
                <w:b/>
              </w:rPr>
            </w:pPr>
            <w:r w:rsidRPr="00872FA7">
              <w:rPr>
                <w:b/>
              </w:rPr>
              <w:t>-0,01</w:t>
            </w:r>
          </w:p>
        </w:tc>
        <w:tc>
          <w:tcPr>
            <w:tcW w:w="2126" w:type="dxa"/>
          </w:tcPr>
          <w:p w:rsidR="006D25E9" w:rsidRPr="003B1E61" w:rsidRDefault="006D25E9" w:rsidP="006D25E9">
            <w:pPr>
              <w:jc w:val="center"/>
            </w:pPr>
            <w:r>
              <w:t>-</w:t>
            </w:r>
          </w:p>
        </w:tc>
      </w:tr>
      <w:tr w:rsidR="006D25E9" w:rsidTr="00FB627D">
        <w:trPr>
          <w:trHeight w:val="713"/>
        </w:trPr>
        <w:tc>
          <w:tcPr>
            <w:tcW w:w="675" w:type="dxa"/>
          </w:tcPr>
          <w:p w:rsidR="006D25E9" w:rsidRDefault="006D25E9" w:rsidP="006D25E9">
            <w:r>
              <w:lastRenderedPageBreak/>
              <w:t>37.</w:t>
            </w:r>
          </w:p>
        </w:tc>
        <w:tc>
          <w:tcPr>
            <w:tcW w:w="2694" w:type="dxa"/>
            <w:vAlign w:val="center"/>
          </w:tcPr>
          <w:p w:rsidR="006D25E9" w:rsidRDefault="006D25E9" w:rsidP="006D25E9">
            <w:pPr>
              <w:rPr>
                <w:color w:val="000000"/>
              </w:rPr>
            </w:pPr>
            <w:r w:rsidRPr="000616A5">
              <w:rPr>
                <w:color w:val="000000"/>
              </w:rPr>
              <w:t xml:space="preserve">Доля детей в возрасте 7-18 лет, участвующих в конкурсах, конференциях и олимпиадах (от общей </w:t>
            </w:r>
            <w:proofErr w:type="gramStart"/>
            <w:r w:rsidRPr="000616A5">
              <w:rPr>
                <w:color w:val="000000"/>
              </w:rPr>
              <w:t>численности</w:t>
            </w:r>
            <w:proofErr w:type="gramEnd"/>
            <w:r w:rsidRPr="000616A5">
              <w:rPr>
                <w:color w:val="000000"/>
              </w:rPr>
              <w:t xml:space="preserve"> обучающихся в системе образования района)</w:t>
            </w:r>
          </w:p>
        </w:tc>
        <w:tc>
          <w:tcPr>
            <w:tcW w:w="992" w:type="dxa"/>
          </w:tcPr>
          <w:p w:rsidR="006D25E9" w:rsidRDefault="006D25E9" w:rsidP="006D25E9">
            <w:pPr>
              <w:jc w:val="center"/>
              <w:rPr>
                <w:color w:val="000000"/>
              </w:rPr>
            </w:pPr>
            <w:r>
              <w:rPr>
                <w:color w:val="000000"/>
              </w:rPr>
              <w:t>процент</w:t>
            </w:r>
          </w:p>
        </w:tc>
        <w:tc>
          <w:tcPr>
            <w:tcW w:w="992" w:type="dxa"/>
          </w:tcPr>
          <w:p w:rsidR="006D25E9" w:rsidRDefault="006D25E9" w:rsidP="006D25E9">
            <w:pPr>
              <w:jc w:val="center"/>
              <w:rPr>
                <w:color w:val="000000"/>
              </w:rPr>
            </w:pPr>
            <w:r>
              <w:rPr>
                <w:color w:val="000000"/>
              </w:rPr>
              <w:t>50,00</w:t>
            </w:r>
          </w:p>
        </w:tc>
        <w:tc>
          <w:tcPr>
            <w:tcW w:w="992" w:type="dxa"/>
          </w:tcPr>
          <w:p w:rsidR="006D25E9" w:rsidRDefault="006D25E9" w:rsidP="006D25E9">
            <w:pPr>
              <w:jc w:val="center"/>
              <w:rPr>
                <w:color w:val="000000"/>
              </w:rPr>
            </w:pPr>
            <w:r>
              <w:rPr>
                <w:color w:val="000000"/>
              </w:rPr>
              <w:t>50,00</w:t>
            </w:r>
          </w:p>
        </w:tc>
        <w:tc>
          <w:tcPr>
            <w:tcW w:w="993" w:type="dxa"/>
          </w:tcPr>
          <w:p w:rsidR="006D25E9" w:rsidRPr="00872FA7" w:rsidRDefault="006D25E9" w:rsidP="006D25E9">
            <w:pPr>
              <w:jc w:val="center"/>
              <w:rPr>
                <w:b/>
              </w:rPr>
            </w:pPr>
            <w:r w:rsidRPr="00872FA7">
              <w:rPr>
                <w:b/>
              </w:rPr>
              <w:t>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38.</w:t>
            </w:r>
          </w:p>
        </w:tc>
        <w:tc>
          <w:tcPr>
            <w:tcW w:w="2694" w:type="dxa"/>
          </w:tcPr>
          <w:p w:rsidR="006D25E9" w:rsidRDefault="006D25E9" w:rsidP="006D25E9">
            <w:pPr>
              <w:rPr>
                <w:color w:val="000000"/>
              </w:rPr>
            </w:pPr>
            <w:r w:rsidRPr="000616A5">
              <w:rPr>
                <w:color w:val="000000"/>
              </w:rPr>
              <w:t xml:space="preserve">Доля детей, состоящих на всех видах профилактического учёта (от общей </w:t>
            </w:r>
            <w:proofErr w:type="gramStart"/>
            <w:r w:rsidRPr="000616A5">
              <w:rPr>
                <w:color w:val="000000"/>
              </w:rPr>
              <w:t>численности</w:t>
            </w:r>
            <w:proofErr w:type="gramEnd"/>
            <w:r w:rsidRPr="000616A5">
              <w:rPr>
                <w:color w:val="000000"/>
              </w:rPr>
              <w:t xml:space="preserve"> обучающихся в районе)</w:t>
            </w:r>
          </w:p>
        </w:tc>
        <w:tc>
          <w:tcPr>
            <w:tcW w:w="992" w:type="dxa"/>
          </w:tcPr>
          <w:p w:rsidR="006D25E9" w:rsidRDefault="006D25E9" w:rsidP="006D25E9">
            <w:pPr>
              <w:jc w:val="center"/>
              <w:rPr>
                <w:color w:val="000000"/>
              </w:rPr>
            </w:pPr>
            <w:r>
              <w:rPr>
                <w:color w:val="000000"/>
              </w:rPr>
              <w:t>процент</w:t>
            </w:r>
          </w:p>
        </w:tc>
        <w:tc>
          <w:tcPr>
            <w:tcW w:w="992" w:type="dxa"/>
          </w:tcPr>
          <w:p w:rsidR="006D25E9" w:rsidRDefault="006D25E9" w:rsidP="006D25E9">
            <w:pPr>
              <w:jc w:val="center"/>
              <w:rPr>
                <w:color w:val="000000"/>
              </w:rPr>
            </w:pPr>
            <w:r>
              <w:rPr>
                <w:color w:val="000000"/>
              </w:rPr>
              <w:t>2,50</w:t>
            </w:r>
          </w:p>
        </w:tc>
        <w:tc>
          <w:tcPr>
            <w:tcW w:w="992" w:type="dxa"/>
          </w:tcPr>
          <w:p w:rsidR="006D25E9" w:rsidRDefault="006D25E9" w:rsidP="006D25E9">
            <w:pPr>
              <w:jc w:val="center"/>
              <w:rPr>
                <w:color w:val="000000"/>
              </w:rPr>
            </w:pPr>
            <w:r>
              <w:rPr>
                <w:color w:val="000000"/>
              </w:rPr>
              <w:t>2,60</w:t>
            </w:r>
          </w:p>
        </w:tc>
        <w:tc>
          <w:tcPr>
            <w:tcW w:w="993" w:type="dxa"/>
          </w:tcPr>
          <w:p w:rsidR="006D25E9" w:rsidRPr="00872FA7" w:rsidRDefault="006D25E9" w:rsidP="006D25E9">
            <w:pPr>
              <w:jc w:val="center"/>
              <w:rPr>
                <w:b/>
              </w:rPr>
            </w:pPr>
            <w:r w:rsidRPr="00872FA7">
              <w:rPr>
                <w:b/>
              </w:rPr>
              <w:t>0,10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39.</w:t>
            </w:r>
          </w:p>
        </w:tc>
        <w:tc>
          <w:tcPr>
            <w:tcW w:w="2694" w:type="dxa"/>
          </w:tcPr>
          <w:p w:rsidR="006D25E9" w:rsidRDefault="006D25E9" w:rsidP="006D25E9">
            <w:pPr>
              <w:rPr>
                <w:color w:val="000000"/>
              </w:rPr>
            </w:pPr>
            <w:r w:rsidRPr="000616A5">
              <w:rPr>
                <w:color w:val="000000"/>
              </w:rPr>
              <w:t>Оснащённость образовательных учреждений района современным учебным и учебно-наглядным оборудованием</w:t>
            </w:r>
          </w:p>
        </w:tc>
        <w:tc>
          <w:tcPr>
            <w:tcW w:w="992" w:type="dxa"/>
          </w:tcPr>
          <w:p w:rsidR="006D25E9" w:rsidRDefault="006D25E9" w:rsidP="006D25E9">
            <w:pPr>
              <w:jc w:val="center"/>
              <w:rPr>
                <w:color w:val="000000"/>
              </w:rPr>
            </w:pPr>
            <w:r>
              <w:rPr>
                <w:color w:val="000000"/>
              </w:rPr>
              <w:t>процент</w:t>
            </w:r>
          </w:p>
        </w:tc>
        <w:tc>
          <w:tcPr>
            <w:tcW w:w="992" w:type="dxa"/>
          </w:tcPr>
          <w:p w:rsidR="006D25E9" w:rsidRDefault="006D25E9" w:rsidP="006D25E9">
            <w:pPr>
              <w:jc w:val="center"/>
              <w:rPr>
                <w:color w:val="000000"/>
              </w:rPr>
            </w:pPr>
            <w:r>
              <w:rPr>
                <w:color w:val="000000"/>
              </w:rPr>
              <w:t>40,00</w:t>
            </w:r>
          </w:p>
        </w:tc>
        <w:tc>
          <w:tcPr>
            <w:tcW w:w="992" w:type="dxa"/>
          </w:tcPr>
          <w:p w:rsidR="006D25E9" w:rsidRDefault="006D25E9" w:rsidP="006D25E9">
            <w:pPr>
              <w:jc w:val="center"/>
              <w:rPr>
                <w:color w:val="000000"/>
              </w:rPr>
            </w:pPr>
            <w:r>
              <w:rPr>
                <w:color w:val="000000"/>
              </w:rPr>
              <w:t>41,00</w:t>
            </w:r>
          </w:p>
        </w:tc>
        <w:tc>
          <w:tcPr>
            <w:tcW w:w="993" w:type="dxa"/>
          </w:tcPr>
          <w:p w:rsidR="006D25E9" w:rsidRPr="00872FA7" w:rsidRDefault="006D25E9" w:rsidP="006D25E9">
            <w:pPr>
              <w:jc w:val="center"/>
              <w:rPr>
                <w:b/>
              </w:rPr>
            </w:pPr>
            <w:r w:rsidRPr="00872FA7">
              <w:rPr>
                <w:b/>
              </w:rPr>
              <w:t>1,00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40.</w:t>
            </w:r>
          </w:p>
        </w:tc>
        <w:tc>
          <w:tcPr>
            <w:tcW w:w="2694" w:type="dxa"/>
          </w:tcPr>
          <w:p w:rsidR="006D25E9" w:rsidRPr="000616A5" w:rsidRDefault="006D25E9" w:rsidP="006D25E9">
            <w:pPr>
              <w:rPr>
                <w:color w:val="000000"/>
              </w:rPr>
            </w:pPr>
            <w:r w:rsidRPr="000616A5">
              <w:rPr>
                <w:color w:val="000000"/>
              </w:rPr>
              <w:t>Количество детей, находящихся в трудной жизненной ситуации</w:t>
            </w:r>
          </w:p>
        </w:tc>
        <w:tc>
          <w:tcPr>
            <w:tcW w:w="992" w:type="dxa"/>
          </w:tcPr>
          <w:p w:rsidR="006D25E9" w:rsidRDefault="006D25E9" w:rsidP="006D25E9">
            <w:pPr>
              <w:jc w:val="center"/>
              <w:rPr>
                <w:color w:val="000000"/>
              </w:rPr>
            </w:pPr>
            <w:r>
              <w:rPr>
                <w:color w:val="000000"/>
              </w:rPr>
              <w:t>человек</w:t>
            </w:r>
          </w:p>
        </w:tc>
        <w:tc>
          <w:tcPr>
            <w:tcW w:w="992" w:type="dxa"/>
          </w:tcPr>
          <w:p w:rsidR="006D25E9" w:rsidRDefault="006D25E9" w:rsidP="006D25E9">
            <w:pPr>
              <w:jc w:val="center"/>
              <w:rPr>
                <w:color w:val="000000"/>
              </w:rPr>
            </w:pPr>
            <w:r>
              <w:rPr>
                <w:color w:val="000000"/>
              </w:rPr>
              <w:t>1380</w:t>
            </w:r>
          </w:p>
        </w:tc>
        <w:tc>
          <w:tcPr>
            <w:tcW w:w="992" w:type="dxa"/>
          </w:tcPr>
          <w:p w:rsidR="006D25E9" w:rsidRDefault="006D25E9" w:rsidP="006D25E9">
            <w:pPr>
              <w:jc w:val="center"/>
              <w:rPr>
                <w:color w:val="000000"/>
              </w:rPr>
            </w:pPr>
            <w:r>
              <w:rPr>
                <w:color w:val="000000"/>
              </w:rPr>
              <w:t>1386</w:t>
            </w:r>
          </w:p>
        </w:tc>
        <w:tc>
          <w:tcPr>
            <w:tcW w:w="993" w:type="dxa"/>
          </w:tcPr>
          <w:p w:rsidR="006D25E9" w:rsidRDefault="006D25E9" w:rsidP="006D25E9">
            <w:pPr>
              <w:jc w:val="center"/>
            </w:pPr>
            <w:r>
              <w:t>6</w:t>
            </w:r>
          </w:p>
        </w:tc>
        <w:tc>
          <w:tcPr>
            <w:tcW w:w="2126" w:type="dxa"/>
          </w:tcPr>
          <w:p w:rsidR="006D25E9" w:rsidRPr="003B1E61" w:rsidRDefault="006D25E9" w:rsidP="006D25E9">
            <w:pPr>
              <w:jc w:val="center"/>
            </w:pPr>
            <w:r>
              <w:t>Снижение уровня жизни семей</w:t>
            </w:r>
          </w:p>
        </w:tc>
      </w:tr>
      <w:tr w:rsidR="006D25E9" w:rsidTr="00FB627D">
        <w:tc>
          <w:tcPr>
            <w:tcW w:w="675" w:type="dxa"/>
          </w:tcPr>
          <w:p w:rsidR="006D25E9" w:rsidRDefault="006D25E9" w:rsidP="006D25E9">
            <w:r>
              <w:t>41.</w:t>
            </w:r>
          </w:p>
        </w:tc>
        <w:tc>
          <w:tcPr>
            <w:tcW w:w="2694" w:type="dxa"/>
          </w:tcPr>
          <w:p w:rsidR="006D25E9" w:rsidRPr="000616A5" w:rsidRDefault="006D25E9" w:rsidP="006D25E9">
            <w:pPr>
              <w:rPr>
                <w:color w:val="000000"/>
              </w:rPr>
            </w:pPr>
            <w:r w:rsidRPr="000616A5">
              <w:rPr>
                <w:color w:val="000000"/>
              </w:rPr>
              <w:t xml:space="preserve">Удельный вес детей-инвалидов, получающих образование на дому </w:t>
            </w:r>
          </w:p>
        </w:tc>
        <w:tc>
          <w:tcPr>
            <w:tcW w:w="992" w:type="dxa"/>
          </w:tcPr>
          <w:p w:rsidR="006D25E9" w:rsidRDefault="006D25E9" w:rsidP="006D25E9">
            <w:pPr>
              <w:jc w:val="center"/>
              <w:rPr>
                <w:color w:val="000000"/>
              </w:rPr>
            </w:pPr>
            <w:r>
              <w:rPr>
                <w:color w:val="000000"/>
              </w:rPr>
              <w:t>процент</w:t>
            </w:r>
          </w:p>
        </w:tc>
        <w:tc>
          <w:tcPr>
            <w:tcW w:w="992" w:type="dxa"/>
          </w:tcPr>
          <w:p w:rsidR="006D25E9" w:rsidRDefault="006D25E9" w:rsidP="006D25E9">
            <w:pPr>
              <w:jc w:val="center"/>
              <w:rPr>
                <w:color w:val="000000"/>
              </w:rPr>
            </w:pPr>
            <w:r>
              <w:rPr>
                <w:color w:val="000000"/>
              </w:rPr>
              <w:t>95,00</w:t>
            </w:r>
          </w:p>
        </w:tc>
        <w:tc>
          <w:tcPr>
            <w:tcW w:w="992" w:type="dxa"/>
          </w:tcPr>
          <w:p w:rsidR="006D25E9" w:rsidRDefault="006D25E9" w:rsidP="006D25E9">
            <w:pPr>
              <w:jc w:val="center"/>
              <w:rPr>
                <w:color w:val="000000"/>
              </w:rPr>
            </w:pPr>
            <w:r>
              <w:rPr>
                <w:color w:val="000000"/>
              </w:rPr>
              <w:t>95,00</w:t>
            </w:r>
          </w:p>
        </w:tc>
        <w:tc>
          <w:tcPr>
            <w:tcW w:w="993" w:type="dxa"/>
          </w:tcPr>
          <w:p w:rsidR="006D25E9" w:rsidRPr="00872FA7" w:rsidRDefault="006D25E9" w:rsidP="006D25E9">
            <w:pPr>
              <w:jc w:val="center"/>
              <w:rPr>
                <w:b/>
              </w:rPr>
            </w:pPr>
            <w:r w:rsidRPr="00872FA7">
              <w:rPr>
                <w:b/>
              </w:rPr>
              <w:t>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42.</w:t>
            </w:r>
          </w:p>
        </w:tc>
        <w:tc>
          <w:tcPr>
            <w:tcW w:w="2694" w:type="dxa"/>
          </w:tcPr>
          <w:p w:rsidR="006D25E9" w:rsidRPr="000616A5" w:rsidRDefault="006D25E9" w:rsidP="006D25E9">
            <w:pPr>
              <w:rPr>
                <w:color w:val="000000"/>
              </w:rPr>
            </w:pPr>
            <w:r w:rsidRPr="000616A5">
              <w:rPr>
                <w:color w:val="000000"/>
              </w:rPr>
              <w:t>Численность детей, охваченных дополнительным образованием (от общего числа детей в возрасте 7-18 лет)</w:t>
            </w:r>
          </w:p>
        </w:tc>
        <w:tc>
          <w:tcPr>
            <w:tcW w:w="992" w:type="dxa"/>
          </w:tcPr>
          <w:p w:rsidR="006D25E9" w:rsidRDefault="006D25E9" w:rsidP="006D25E9">
            <w:pPr>
              <w:jc w:val="center"/>
              <w:rPr>
                <w:color w:val="000000"/>
              </w:rPr>
            </w:pPr>
            <w:r>
              <w:rPr>
                <w:color w:val="000000"/>
              </w:rPr>
              <w:t>человек</w:t>
            </w:r>
          </w:p>
        </w:tc>
        <w:tc>
          <w:tcPr>
            <w:tcW w:w="992" w:type="dxa"/>
          </w:tcPr>
          <w:p w:rsidR="006D25E9" w:rsidRPr="004156C2" w:rsidRDefault="006D25E9" w:rsidP="006D25E9">
            <w:pPr>
              <w:jc w:val="center"/>
            </w:pPr>
            <w:r w:rsidRPr="004156C2">
              <w:t>1660</w:t>
            </w:r>
          </w:p>
        </w:tc>
        <w:tc>
          <w:tcPr>
            <w:tcW w:w="992" w:type="dxa"/>
          </w:tcPr>
          <w:p w:rsidR="006D25E9" w:rsidRPr="004156C2" w:rsidRDefault="006D25E9" w:rsidP="006D25E9">
            <w:pPr>
              <w:jc w:val="center"/>
            </w:pPr>
            <w:r w:rsidRPr="004156C2">
              <w:t>1619</w:t>
            </w:r>
          </w:p>
        </w:tc>
        <w:tc>
          <w:tcPr>
            <w:tcW w:w="993" w:type="dxa"/>
          </w:tcPr>
          <w:p w:rsidR="006D25E9" w:rsidRPr="004156C2" w:rsidRDefault="006D25E9" w:rsidP="006D25E9">
            <w:pPr>
              <w:jc w:val="center"/>
            </w:pPr>
            <w:r w:rsidRPr="004156C2">
              <w:t>-41</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43.</w:t>
            </w:r>
          </w:p>
        </w:tc>
        <w:tc>
          <w:tcPr>
            <w:tcW w:w="2694" w:type="dxa"/>
          </w:tcPr>
          <w:p w:rsidR="006D25E9" w:rsidRPr="000616A5" w:rsidRDefault="006D25E9" w:rsidP="006D25E9">
            <w:pPr>
              <w:rPr>
                <w:color w:val="000000"/>
              </w:rPr>
            </w:pPr>
            <w:r w:rsidRPr="000616A5">
              <w:rPr>
                <w:color w:val="000000"/>
              </w:rPr>
              <w:t xml:space="preserve">Количество преступлений, совершённых несовершеннолетними </w:t>
            </w:r>
          </w:p>
        </w:tc>
        <w:tc>
          <w:tcPr>
            <w:tcW w:w="992" w:type="dxa"/>
          </w:tcPr>
          <w:p w:rsidR="006D25E9" w:rsidRDefault="006D25E9" w:rsidP="006D25E9">
            <w:pPr>
              <w:jc w:val="center"/>
              <w:rPr>
                <w:color w:val="000000"/>
              </w:rPr>
            </w:pPr>
            <w:r>
              <w:rPr>
                <w:color w:val="000000"/>
              </w:rPr>
              <w:t>единиц</w:t>
            </w:r>
          </w:p>
        </w:tc>
        <w:tc>
          <w:tcPr>
            <w:tcW w:w="992" w:type="dxa"/>
          </w:tcPr>
          <w:p w:rsidR="006D25E9" w:rsidRDefault="006D25E9" w:rsidP="006D25E9">
            <w:pPr>
              <w:jc w:val="center"/>
              <w:rPr>
                <w:color w:val="000000"/>
              </w:rPr>
            </w:pPr>
            <w:r>
              <w:rPr>
                <w:color w:val="000000"/>
              </w:rPr>
              <w:t>20</w:t>
            </w:r>
          </w:p>
        </w:tc>
        <w:tc>
          <w:tcPr>
            <w:tcW w:w="992" w:type="dxa"/>
          </w:tcPr>
          <w:p w:rsidR="006D25E9" w:rsidRDefault="006D25E9" w:rsidP="006D25E9">
            <w:pPr>
              <w:jc w:val="center"/>
              <w:rPr>
                <w:color w:val="000000"/>
              </w:rPr>
            </w:pPr>
            <w:r>
              <w:rPr>
                <w:color w:val="000000"/>
              </w:rPr>
              <w:t>6</w:t>
            </w:r>
          </w:p>
        </w:tc>
        <w:tc>
          <w:tcPr>
            <w:tcW w:w="993" w:type="dxa"/>
          </w:tcPr>
          <w:p w:rsidR="006D25E9" w:rsidRPr="000E01A7" w:rsidRDefault="006D25E9" w:rsidP="006D25E9">
            <w:pPr>
              <w:jc w:val="center"/>
              <w:rPr>
                <w:b/>
              </w:rPr>
            </w:pPr>
            <w:r w:rsidRPr="000E01A7">
              <w:rPr>
                <w:b/>
              </w:rPr>
              <w:t>-14</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44.</w:t>
            </w:r>
          </w:p>
        </w:tc>
        <w:tc>
          <w:tcPr>
            <w:tcW w:w="2694" w:type="dxa"/>
            <w:vAlign w:val="center"/>
          </w:tcPr>
          <w:p w:rsidR="006D25E9" w:rsidRDefault="006D25E9" w:rsidP="006D25E9">
            <w:pPr>
              <w:rPr>
                <w:color w:val="000000"/>
              </w:rPr>
            </w:pPr>
            <w:r>
              <w:rPr>
                <w:color w:val="000000"/>
              </w:rPr>
              <w:t>Увеличение числа пользователей библиотеки, в том числе дети до 14 лет</w:t>
            </w:r>
          </w:p>
        </w:tc>
        <w:tc>
          <w:tcPr>
            <w:tcW w:w="992" w:type="dxa"/>
          </w:tcPr>
          <w:p w:rsidR="006D25E9" w:rsidRDefault="006D25E9" w:rsidP="006D25E9">
            <w:pPr>
              <w:jc w:val="center"/>
              <w:rPr>
                <w:color w:val="000000"/>
              </w:rPr>
            </w:pPr>
            <w:r>
              <w:rPr>
                <w:color w:val="000000"/>
              </w:rPr>
              <w:t>человек</w:t>
            </w:r>
          </w:p>
        </w:tc>
        <w:tc>
          <w:tcPr>
            <w:tcW w:w="992" w:type="dxa"/>
          </w:tcPr>
          <w:p w:rsidR="006D25E9" w:rsidRDefault="006D25E9" w:rsidP="006D25E9">
            <w:pPr>
              <w:jc w:val="center"/>
              <w:rPr>
                <w:color w:val="000000"/>
              </w:rPr>
            </w:pPr>
            <w:r>
              <w:rPr>
                <w:color w:val="000000"/>
              </w:rPr>
              <w:t>3424</w:t>
            </w:r>
          </w:p>
        </w:tc>
        <w:tc>
          <w:tcPr>
            <w:tcW w:w="992" w:type="dxa"/>
          </w:tcPr>
          <w:p w:rsidR="006D25E9" w:rsidRDefault="006D25E9" w:rsidP="006D25E9">
            <w:pPr>
              <w:jc w:val="center"/>
              <w:rPr>
                <w:color w:val="000000"/>
              </w:rPr>
            </w:pPr>
            <w:r>
              <w:rPr>
                <w:color w:val="000000"/>
              </w:rPr>
              <w:t>4725</w:t>
            </w:r>
          </w:p>
        </w:tc>
        <w:tc>
          <w:tcPr>
            <w:tcW w:w="993" w:type="dxa"/>
          </w:tcPr>
          <w:p w:rsidR="006D25E9" w:rsidRPr="00872FA7" w:rsidRDefault="006D25E9" w:rsidP="006D25E9">
            <w:pPr>
              <w:jc w:val="center"/>
              <w:rPr>
                <w:b/>
              </w:rPr>
            </w:pPr>
            <w:r w:rsidRPr="00872FA7">
              <w:rPr>
                <w:b/>
              </w:rPr>
              <w:t>1301</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45.</w:t>
            </w:r>
          </w:p>
        </w:tc>
        <w:tc>
          <w:tcPr>
            <w:tcW w:w="2694" w:type="dxa"/>
            <w:vAlign w:val="center"/>
          </w:tcPr>
          <w:p w:rsidR="006D25E9" w:rsidRDefault="006D25E9" w:rsidP="006D25E9">
            <w:pPr>
              <w:rPr>
                <w:color w:val="000000"/>
              </w:rPr>
            </w:pPr>
            <w:r>
              <w:rPr>
                <w:color w:val="000000"/>
              </w:rPr>
              <w:t>Увеличение количества экземпляров новых поступлений в библиотечный фонд</w:t>
            </w:r>
          </w:p>
        </w:tc>
        <w:tc>
          <w:tcPr>
            <w:tcW w:w="992" w:type="dxa"/>
          </w:tcPr>
          <w:p w:rsidR="006D25E9" w:rsidRDefault="006D25E9" w:rsidP="006D25E9">
            <w:pPr>
              <w:jc w:val="center"/>
              <w:rPr>
                <w:color w:val="000000"/>
              </w:rPr>
            </w:pPr>
            <w:r>
              <w:rPr>
                <w:color w:val="000000"/>
              </w:rPr>
              <w:t>единиц</w:t>
            </w:r>
          </w:p>
        </w:tc>
        <w:tc>
          <w:tcPr>
            <w:tcW w:w="992" w:type="dxa"/>
          </w:tcPr>
          <w:p w:rsidR="006D25E9" w:rsidRDefault="006D25E9" w:rsidP="006D25E9">
            <w:pPr>
              <w:jc w:val="center"/>
              <w:rPr>
                <w:color w:val="000000"/>
              </w:rPr>
            </w:pPr>
            <w:r>
              <w:rPr>
                <w:color w:val="000000"/>
              </w:rPr>
              <w:t>695</w:t>
            </w:r>
          </w:p>
        </w:tc>
        <w:tc>
          <w:tcPr>
            <w:tcW w:w="992" w:type="dxa"/>
          </w:tcPr>
          <w:p w:rsidR="006D25E9" w:rsidRDefault="006D25E9" w:rsidP="006D25E9">
            <w:pPr>
              <w:jc w:val="center"/>
              <w:rPr>
                <w:color w:val="000000"/>
              </w:rPr>
            </w:pPr>
            <w:r>
              <w:rPr>
                <w:color w:val="000000"/>
              </w:rPr>
              <w:t>854</w:t>
            </w:r>
          </w:p>
        </w:tc>
        <w:tc>
          <w:tcPr>
            <w:tcW w:w="993" w:type="dxa"/>
          </w:tcPr>
          <w:p w:rsidR="006D25E9" w:rsidRPr="00872FA7" w:rsidRDefault="006D25E9" w:rsidP="006D25E9">
            <w:pPr>
              <w:jc w:val="center"/>
              <w:rPr>
                <w:b/>
              </w:rPr>
            </w:pPr>
            <w:r w:rsidRPr="00872FA7">
              <w:rPr>
                <w:b/>
              </w:rPr>
              <w:t>159</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46.</w:t>
            </w:r>
          </w:p>
        </w:tc>
        <w:tc>
          <w:tcPr>
            <w:tcW w:w="2694" w:type="dxa"/>
            <w:vAlign w:val="center"/>
          </w:tcPr>
          <w:p w:rsidR="006D25E9" w:rsidRDefault="006D25E9" w:rsidP="006D25E9">
            <w:pPr>
              <w:rPr>
                <w:color w:val="000000"/>
              </w:rPr>
            </w:pPr>
            <w:r w:rsidRPr="00AF2C48">
              <w:rPr>
                <w:color w:val="000000"/>
              </w:rPr>
              <w:t>Составление и издание методических материалов для библиотек</w:t>
            </w:r>
          </w:p>
        </w:tc>
        <w:tc>
          <w:tcPr>
            <w:tcW w:w="992" w:type="dxa"/>
          </w:tcPr>
          <w:p w:rsidR="006D25E9" w:rsidRDefault="006D25E9" w:rsidP="006D25E9">
            <w:pPr>
              <w:jc w:val="center"/>
              <w:rPr>
                <w:color w:val="000000"/>
              </w:rPr>
            </w:pPr>
            <w:r>
              <w:rPr>
                <w:color w:val="000000"/>
              </w:rPr>
              <w:t>единиц</w:t>
            </w:r>
          </w:p>
        </w:tc>
        <w:tc>
          <w:tcPr>
            <w:tcW w:w="992" w:type="dxa"/>
          </w:tcPr>
          <w:p w:rsidR="006D25E9" w:rsidRDefault="006D25E9" w:rsidP="006D25E9">
            <w:pPr>
              <w:jc w:val="center"/>
              <w:rPr>
                <w:color w:val="000000"/>
              </w:rPr>
            </w:pPr>
            <w:r>
              <w:rPr>
                <w:color w:val="000000"/>
              </w:rPr>
              <w:t>65</w:t>
            </w:r>
          </w:p>
        </w:tc>
        <w:tc>
          <w:tcPr>
            <w:tcW w:w="992" w:type="dxa"/>
          </w:tcPr>
          <w:p w:rsidR="006D25E9" w:rsidRDefault="006D25E9" w:rsidP="006D25E9">
            <w:pPr>
              <w:jc w:val="center"/>
              <w:rPr>
                <w:color w:val="000000"/>
              </w:rPr>
            </w:pPr>
            <w:r>
              <w:rPr>
                <w:color w:val="000000"/>
              </w:rPr>
              <w:t>72</w:t>
            </w:r>
          </w:p>
        </w:tc>
        <w:tc>
          <w:tcPr>
            <w:tcW w:w="993" w:type="dxa"/>
          </w:tcPr>
          <w:p w:rsidR="006D25E9" w:rsidRPr="00872FA7" w:rsidRDefault="006D25E9" w:rsidP="006D25E9">
            <w:pPr>
              <w:jc w:val="center"/>
              <w:rPr>
                <w:b/>
              </w:rPr>
            </w:pPr>
            <w:r w:rsidRPr="00872FA7">
              <w:rPr>
                <w:b/>
              </w:rPr>
              <w:t>7</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47.</w:t>
            </w:r>
          </w:p>
        </w:tc>
        <w:tc>
          <w:tcPr>
            <w:tcW w:w="2694" w:type="dxa"/>
            <w:vAlign w:val="center"/>
          </w:tcPr>
          <w:p w:rsidR="006D25E9" w:rsidRDefault="006D25E9" w:rsidP="006D25E9">
            <w:pPr>
              <w:rPr>
                <w:color w:val="000000"/>
              </w:rPr>
            </w:pPr>
            <w:r>
              <w:rPr>
                <w:color w:val="000000"/>
              </w:rPr>
              <w:t>Сохранение числа участников клубных формирований</w:t>
            </w:r>
          </w:p>
        </w:tc>
        <w:tc>
          <w:tcPr>
            <w:tcW w:w="992" w:type="dxa"/>
          </w:tcPr>
          <w:p w:rsidR="006D25E9" w:rsidRDefault="006D25E9" w:rsidP="006D25E9">
            <w:pPr>
              <w:jc w:val="center"/>
              <w:rPr>
                <w:color w:val="000000"/>
              </w:rPr>
            </w:pPr>
            <w:r>
              <w:rPr>
                <w:color w:val="000000"/>
              </w:rPr>
              <w:t>человек</w:t>
            </w:r>
          </w:p>
        </w:tc>
        <w:tc>
          <w:tcPr>
            <w:tcW w:w="992" w:type="dxa"/>
          </w:tcPr>
          <w:p w:rsidR="006D25E9" w:rsidRDefault="006D25E9" w:rsidP="006D25E9">
            <w:pPr>
              <w:jc w:val="center"/>
              <w:rPr>
                <w:color w:val="000000"/>
              </w:rPr>
            </w:pPr>
            <w:r>
              <w:rPr>
                <w:color w:val="000000"/>
              </w:rPr>
              <w:t>140</w:t>
            </w:r>
          </w:p>
        </w:tc>
        <w:tc>
          <w:tcPr>
            <w:tcW w:w="992" w:type="dxa"/>
          </w:tcPr>
          <w:p w:rsidR="006D25E9" w:rsidRDefault="006D25E9" w:rsidP="006D25E9">
            <w:pPr>
              <w:jc w:val="center"/>
              <w:rPr>
                <w:color w:val="000000"/>
              </w:rPr>
            </w:pPr>
            <w:r>
              <w:rPr>
                <w:color w:val="000000"/>
              </w:rPr>
              <w:t>140</w:t>
            </w:r>
          </w:p>
        </w:tc>
        <w:tc>
          <w:tcPr>
            <w:tcW w:w="993" w:type="dxa"/>
          </w:tcPr>
          <w:p w:rsidR="006D25E9" w:rsidRPr="00872FA7" w:rsidRDefault="006D25E9" w:rsidP="006D25E9">
            <w:pPr>
              <w:jc w:val="center"/>
              <w:rPr>
                <w:b/>
                <w:color w:val="000000"/>
              </w:rPr>
            </w:pPr>
            <w:r w:rsidRPr="00872FA7">
              <w:rPr>
                <w:b/>
                <w:color w:val="000000"/>
              </w:rPr>
              <w:t>0</w:t>
            </w:r>
          </w:p>
        </w:tc>
        <w:tc>
          <w:tcPr>
            <w:tcW w:w="2126" w:type="dxa"/>
          </w:tcPr>
          <w:p w:rsidR="006D25E9" w:rsidRPr="003B1E61" w:rsidRDefault="006D25E9" w:rsidP="006D25E9">
            <w:pPr>
              <w:jc w:val="center"/>
            </w:pPr>
            <w:r>
              <w:t>-</w:t>
            </w:r>
          </w:p>
        </w:tc>
      </w:tr>
      <w:tr w:rsidR="006D25E9" w:rsidTr="00FB627D">
        <w:tc>
          <w:tcPr>
            <w:tcW w:w="675" w:type="dxa"/>
          </w:tcPr>
          <w:p w:rsidR="006D25E9" w:rsidRDefault="006D25E9" w:rsidP="006D25E9">
            <w:r>
              <w:t>48.</w:t>
            </w:r>
          </w:p>
        </w:tc>
        <w:tc>
          <w:tcPr>
            <w:tcW w:w="2694" w:type="dxa"/>
            <w:vAlign w:val="center"/>
          </w:tcPr>
          <w:p w:rsidR="006D25E9" w:rsidRDefault="006D25E9" w:rsidP="006D25E9">
            <w:pPr>
              <w:rPr>
                <w:color w:val="000000"/>
              </w:rPr>
            </w:pPr>
            <w:r>
              <w:rPr>
                <w:color w:val="000000"/>
              </w:rPr>
              <w:t xml:space="preserve">Сохранение числа учащихся по </w:t>
            </w:r>
            <w:r w:rsidRPr="002B6170">
              <w:rPr>
                <w:color w:val="000000"/>
              </w:rPr>
              <w:t>дополнительны</w:t>
            </w:r>
            <w:r>
              <w:rPr>
                <w:color w:val="000000"/>
              </w:rPr>
              <w:t xml:space="preserve">м </w:t>
            </w:r>
            <w:r w:rsidRPr="002B6170">
              <w:rPr>
                <w:color w:val="000000"/>
              </w:rPr>
              <w:t>общеобразовательны</w:t>
            </w:r>
            <w:r>
              <w:rPr>
                <w:color w:val="000000"/>
              </w:rPr>
              <w:t xml:space="preserve">м </w:t>
            </w:r>
            <w:proofErr w:type="spellStart"/>
            <w:r w:rsidRPr="002B6170">
              <w:rPr>
                <w:color w:val="000000"/>
              </w:rPr>
              <w:t>общеразвивающи</w:t>
            </w:r>
            <w:r>
              <w:rPr>
                <w:color w:val="000000"/>
              </w:rPr>
              <w:t>м</w:t>
            </w:r>
            <w:proofErr w:type="spellEnd"/>
            <w:r>
              <w:rPr>
                <w:color w:val="000000"/>
              </w:rPr>
              <w:t xml:space="preserve"> </w:t>
            </w:r>
            <w:r w:rsidRPr="002B6170">
              <w:rPr>
                <w:color w:val="000000"/>
              </w:rPr>
              <w:t>программ</w:t>
            </w:r>
            <w:r>
              <w:rPr>
                <w:color w:val="000000"/>
              </w:rPr>
              <w:t>ам</w:t>
            </w:r>
          </w:p>
        </w:tc>
        <w:tc>
          <w:tcPr>
            <w:tcW w:w="992" w:type="dxa"/>
          </w:tcPr>
          <w:p w:rsidR="006D25E9" w:rsidRDefault="006D25E9" w:rsidP="006D25E9">
            <w:pPr>
              <w:jc w:val="center"/>
              <w:rPr>
                <w:color w:val="000000"/>
              </w:rPr>
            </w:pPr>
            <w:r>
              <w:rPr>
                <w:color w:val="000000"/>
              </w:rPr>
              <w:t>человек</w:t>
            </w:r>
          </w:p>
        </w:tc>
        <w:tc>
          <w:tcPr>
            <w:tcW w:w="992" w:type="dxa"/>
          </w:tcPr>
          <w:p w:rsidR="006D25E9" w:rsidRDefault="006D25E9" w:rsidP="006D25E9">
            <w:pPr>
              <w:jc w:val="center"/>
              <w:rPr>
                <w:color w:val="000000"/>
              </w:rPr>
            </w:pPr>
            <w:r>
              <w:rPr>
                <w:color w:val="000000"/>
              </w:rPr>
              <w:t>206</w:t>
            </w:r>
          </w:p>
        </w:tc>
        <w:tc>
          <w:tcPr>
            <w:tcW w:w="992" w:type="dxa"/>
          </w:tcPr>
          <w:p w:rsidR="006D25E9" w:rsidRDefault="006D25E9" w:rsidP="006D25E9">
            <w:pPr>
              <w:jc w:val="center"/>
              <w:rPr>
                <w:color w:val="000000"/>
              </w:rPr>
            </w:pPr>
            <w:r>
              <w:rPr>
                <w:color w:val="000000"/>
              </w:rPr>
              <w:t>206</w:t>
            </w:r>
          </w:p>
        </w:tc>
        <w:tc>
          <w:tcPr>
            <w:tcW w:w="993" w:type="dxa"/>
          </w:tcPr>
          <w:p w:rsidR="006D25E9" w:rsidRPr="00872FA7" w:rsidRDefault="006D25E9" w:rsidP="006D25E9">
            <w:pPr>
              <w:jc w:val="center"/>
              <w:rPr>
                <w:b/>
              </w:rPr>
            </w:pPr>
            <w:r w:rsidRPr="00872FA7">
              <w:rPr>
                <w:b/>
              </w:rPr>
              <w:t>0</w:t>
            </w:r>
          </w:p>
        </w:tc>
        <w:tc>
          <w:tcPr>
            <w:tcW w:w="2126" w:type="dxa"/>
          </w:tcPr>
          <w:p w:rsidR="006D25E9" w:rsidRPr="003B1E61" w:rsidRDefault="006D25E9" w:rsidP="006D25E9">
            <w:pPr>
              <w:jc w:val="center"/>
            </w:pPr>
            <w:r>
              <w:t>-</w:t>
            </w:r>
          </w:p>
        </w:tc>
      </w:tr>
    </w:tbl>
    <w:p w:rsidR="002765C6" w:rsidRDefault="002765C6" w:rsidP="002765C6">
      <w:pPr>
        <w:jc w:val="center"/>
        <w:rPr>
          <w:sz w:val="28"/>
          <w:szCs w:val="28"/>
        </w:rPr>
      </w:pPr>
    </w:p>
    <w:p w:rsidR="002765C6" w:rsidRDefault="002765C6" w:rsidP="002765C6">
      <w:pPr>
        <w:jc w:val="center"/>
        <w:rPr>
          <w:sz w:val="28"/>
          <w:szCs w:val="28"/>
        </w:rPr>
      </w:pPr>
    </w:p>
    <w:p w:rsidR="00956AD7" w:rsidRPr="00F709A0" w:rsidRDefault="00956AD7" w:rsidP="006D25E9">
      <w:pPr>
        <w:ind w:firstLine="708"/>
        <w:jc w:val="both"/>
        <w:rPr>
          <w:sz w:val="28"/>
          <w:szCs w:val="28"/>
        </w:rPr>
      </w:pPr>
      <w:r>
        <w:rPr>
          <w:sz w:val="28"/>
          <w:szCs w:val="28"/>
        </w:rPr>
        <w:t>_____________________________________________________</w:t>
      </w:r>
    </w:p>
    <w:sectPr w:rsidR="00956AD7" w:rsidRPr="00F709A0" w:rsidSect="00A26E16">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7D" w:rsidRDefault="00FB627D" w:rsidP="002765C6">
      <w:r>
        <w:separator/>
      </w:r>
    </w:p>
  </w:endnote>
  <w:endnote w:type="continuationSeparator" w:id="0">
    <w:p w:rsidR="00FB627D" w:rsidRDefault="00FB627D" w:rsidP="00276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7D" w:rsidRDefault="00FB627D" w:rsidP="002765C6">
      <w:r>
        <w:separator/>
      </w:r>
    </w:p>
  </w:footnote>
  <w:footnote w:type="continuationSeparator" w:id="0">
    <w:p w:rsidR="00FB627D" w:rsidRDefault="00FB627D" w:rsidP="002765C6">
      <w:r>
        <w:continuationSeparator/>
      </w:r>
    </w:p>
  </w:footnote>
  <w:footnote w:id="1">
    <w:p w:rsidR="00FB627D" w:rsidRPr="003551C1" w:rsidRDefault="00FB627D" w:rsidP="002765C6">
      <w:pPr>
        <w:pStyle w:val="af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DA254E"/>
    <w:rsid w:val="00004CFA"/>
    <w:rsid w:val="00020E4D"/>
    <w:rsid w:val="000248A0"/>
    <w:rsid w:val="00032577"/>
    <w:rsid w:val="00034969"/>
    <w:rsid w:val="000349E0"/>
    <w:rsid w:val="00066776"/>
    <w:rsid w:val="00070EE4"/>
    <w:rsid w:val="00071587"/>
    <w:rsid w:val="0007697C"/>
    <w:rsid w:val="0008104B"/>
    <w:rsid w:val="0009191F"/>
    <w:rsid w:val="000A6FD1"/>
    <w:rsid w:val="000B78E3"/>
    <w:rsid w:val="000C665D"/>
    <w:rsid w:val="001247BC"/>
    <w:rsid w:val="00131646"/>
    <w:rsid w:val="001375E1"/>
    <w:rsid w:val="00146F47"/>
    <w:rsid w:val="0015210A"/>
    <w:rsid w:val="00192B3B"/>
    <w:rsid w:val="001936AB"/>
    <w:rsid w:val="001B7DA1"/>
    <w:rsid w:val="001C48C3"/>
    <w:rsid w:val="001E2087"/>
    <w:rsid w:val="002021D4"/>
    <w:rsid w:val="00202EEC"/>
    <w:rsid w:val="002035EC"/>
    <w:rsid w:val="002148C6"/>
    <w:rsid w:val="00222DEF"/>
    <w:rsid w:val="00266F8F"/>
    <w:rsid w:val="002765C6"/>
    <w:rsid w:val="00285EFB"/>
    <w:rsid w:val="002942AA"/>
    <w:rsid w:val="00296BE5"/>
    <w:rsid w:val="002979E5"/>
    <w:rsid w:val="002A0367"/>
    <w:rsid w:val="002B07C1"/>
    <w:rsid w:val="002B2551"/>
    <w:rsid w:val="002C4728"/>
    <w:rsid w:val="002C684B"/>
    <w:rsid w:val="002D3C7B"/>
    <w:rsid w:val="002D6FA5"/>
    <w:rsid w:val="002E12BC"/>
    <w:rsid w:val="002F58E5"/>
    <w:rsid w:val="002F730F"/>
    <w:rsid w:val="003062DA"/>
    <w:rsid w:val="00307581"/>
    <w:rsid w:val="003110EF"/>
    <w:rsid w:val="00313723"/>
    <w:rsid w:val="00344D34"/>
    <w:rsid w:val="0035374B"/>
    <w:rsid w:val="00365761"/>
    <w:rsid w:val="003A30FB"/>
    <w:rsid w:val="003A517B"/>
    <w:rsid w:val="003B4FB2"/>
    <w:rsid w:val="0040499A"/>
    <w:rsid w:val="00411FB2"/>
    <w:rsid w:val="00424E60"/>
    <w:rsid w:val="00436BBA"/>
    <w:rsid w:val="004747FD"/>
    <w:rsid w:val="00496A8A"/>
    <w:rsid w:val="004A101C"/>
    <w:rsid w:val="004A458E"/>
    <w:rsid w:val="004A7307"/>
    <w:rsid w:val="004B6BFD"/>
    <w:rsid w:val="004C726B"/>
    <w:rsid w:val="004D03BC"/>
    <w:rsid w:val="004E1D9D"/>
    <w:rsid w:val="004F11B3"/>
    <w:rsid w:val="00505E9A"/>
    <w:rsid w:val="00507EAC"/>
    <w:rsid w:val="0051717C"/>
    <w:rsid w:val="005207CE"/>
    <w:rsid w:val="005239DE"/>
    <w:rsid w:val="005716EB"/>
    <w:rsid w:val="0058683E"/>
    <w:rsid w:val="005E0C47"/>
    <w:rsid w:val="005F376D"/>
    <w:rsid w:val="00602FC9"/>
    <w:rsid w:val="00615FA6"/>
    <w:rsid w:val="00627FB7"/>
    <w:rsid w:val="00631606"/>
    <w:rsid w:val="00642C29"/>
    <w:rsid w:val="006466DE"/>
    <w:rsid w:val="0065026B"/>
    <w:rsid w:val="006654FD"/>
    <w:rsid w:val="00670D89"/>
    <w:rsid w:val="00687AAA"/>
    <w:rsid w:val="00697C3C"/>
    <w:rsid w:val="006A0C21"/>
    <w:rsid w:val="006A20AD"/>
    <w:rsid w:val="006A297E"/>
    <w:rsid w:val="006A521A"/>
    <w:rsid w:val="006C3ED2"/>
    <w:rsid w:val="006D25E9"/>
    <w:rsid w:val="006E59CB"/>
    <w:rsid w:val="00701F40"/>
    <w:rsid w:val="007035CB"/>
    <w:rsid w:val="00704BB2"/>
    <w:rsid w:val="00734C71"/>
    <w:rsid w:val="00745D99"/>
    <w:rsid w:val="00756616"/>
    <w:rsid w:val="007567CE"/>
    <w:rsid w:val="00764D78"/>
    <w:rsid w:val="0077234A"/>
    <w:rsid w:val="007C2C82"/>
    <w:rsid w:val="007D66C3"/>
    <w:rsid w:val="007E73FA"/>
    <w:rsid w:val="007F0ADC"/>
    <w:rsid w:val="007F2712"/>
    <w:rsid w:val="008062EB"/>
    <w:rsid w:val="00811CE3"/>
    <w:rsid w:val="00813CB1"/>
    <w:rsid w:val="00817C15"/>
    <w:rsid w:val="00823D27"/>
    <w:rsid w:val="008312C4"/>
    <w:rsid w:val="008356C4"/>
    <w:rsid w:val="00865744"/>
    <w:rsid w:val="00892ED6"/>
    <w:rsid w:val="008A59EF"/>
    <w:rsid w:val="008B5F4E"/>
    <w:rsid w:val="008D3DE5"/>
    <w:rsid w:val="008E7FC1"/>
    <w:rsid w:val="008F448C"/>
    <w:rsid w:val="0090512C"/>
    <w:rsid w:val="00924EDF"/>
    <w:rsid w:val="00956AD7"/>
    <w:rsid w:val="0097218A"/>
    <w:rsid w:val="00990B31"/>
    <w:rsid w:val="0099182E"/>
    <w:rsid w:val="009B1688"/>
    <w:rsid w:val="009F0B61"/>
    <w:rsid w:val="00A26A7A"/>
    <w:rsid w:val="00A26E16"/>
    <w:rsid w:val="00A314B5"/>
    <w:rsid w:val="00A816AF"/>
    <w:rsid w:val="00A94FD0"/>
    <w:rsid w:val="00AA75E0"/>
    <w:rsid w:val="00AB1928"/>
    <w:rsid w:val="00AB54F3"/>
    <w:rsid w:val="00AC4B35"/>
    <w:rsid w:val="00AD1B36"/>
    <w:rsid w:val="00AF1389"/>
    <w:rsid w:val="00B05254"/>
    <w:rsid w:val="00B12BF7"/>
    <w:rsid w:val="00B24645"/>
    <w:rsid w:val="00B36EBE"/>
    <w:rsid w:val="00B5003C"/>
    <w:rsid w:val="00B5510E"/>
    <w:rsid w:val="00B6239C"/>
    <w:rsid w:val="00B66228"/>
    <w:rsid w:val="00B72139"/>
    <w:rsid w:val="00B833A1"/>
    <w:rsid w:val="00B87557"/>
    <w:rsid w:val="00BB5650"/>
    <w:rsid w:val="00BC26B9"/>
    <w:rsid w:val="00BC74CB"/>
    <w:rsid w:val="00BD4E6D"/>
    <w:rsid w:val="00C80F94"/>
    <w:rsid w:val="00CA28DE"/>
    <w:rsid w:val="00CA6D12"/>
    <w:rsid w:val="00CB44C9"/>
    <w:rsid w:val="00CD28C2"/>
    <w:rsid w:val="00CE2226"/>
    <w:rsid w:val="00D0467C"/>
    <w:rsid w:val="00D05D4D"/>
    <w:rsid w:val="00D228EC"/>
    <w:rsid w:val="00D2569C"/>
    <w:rsid w:val="00D402F0"/>
    <w:rsid w:val="00D5710E"/>
    <w:rsid w:val="00D86D48"/>
    <w:rsid w:val="00DA254E"/>
    <w:rsid w:val="00DB04BF"/>
    <w:rsid w:val="00DD0D8C"/>
    <w:rsid w:val="00DD2078"/>
    <w:rsid w:val="00DD2572"/>
    <w:rsid w:val="00DE1914"/>
    <w:rsid w:val="00DE3AAE"/>
    <w:rsid w:val="00E12763"/>
    <w:rsid w:val="00E443F9"/>
    <w:rsid w:val="00E82EDA"/>
    <w:rsid w:val="00E9123F"/>
    <w:rsid w:val="00EB5EA8"/>
    <w:rsid w:val="00EC1ECF"/>
    <w:rsid w:val="00EE7647"/>
    <w:rsid w:val="00EF1352"/>
    <w:rsid w:val="00EF5F0F"/>
    <w:rsid w:val="00F13BD9"/>
    <w:rsid w:val="00F2351D"/>
    <w:rsid w:val="00F26A21"/>
    <w:rsid w:val="00F42BC1"/>
    <w:rsid w:val="00F709A0"/>
    <w:rsid w:val="00F7792E"/>
    <w:rsid w:val="00F87267"/>
    <w:rsid w:val="00FB627D"/>
    <w:rsid w:val="00FF0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4E"/>
    <w:pPr>
      <w:widowControl w:val="0"/>
      <w:suppressAutoHyphens/>
      <w:spacing w:after="0" w:line="240" w:lineRule="auto"/>
    </w:pPr>
    <w:rPr>
      <w:rFonts w:ascii="Times New Roman" w:eastAsia="SimSun" w:hAnsi="Times New Roman" w:cs="Tahoma"/>
      <w:kern w:val="2"/>
      <w:sz w:val="24"/>
      <w:szCs w:val="24"/>
      <w:lang w:eastAsia="hi-IN" w:bidi="hi-IN"/>
    </w:rPr>
  </w:style>
  <w:style w:type="paragraph" w:styleId="1">
    <w:name w:val="heading 1"/>
    <w:basedOn w:val="a0"/>
    <w:next w:val="a1"/>
    <w:link w:val="10"/>
    <w:qFormat/>
    <w:rsid w:val="00DA254E"/>
    <w:pPr>
      <w:numPr>
        <w:numId w:val="1"/>
      </w:numPr>
      <w:outlineLvl w:val="0"/>
    </w:pPr>
    <w:rPr>
      <w:rFonts w:ascii="Times New Roman" w:hAnsi="Times New Roman" w:cs="Mangal"/>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A254E"/>
    <w:rPr>
      <w:rFonts w:ascii="Times New Roman" w:eastAsia="SimSun" w:hAnsi="Times New Roman" w:cs="Mangal"/>
      <w:b/>
      <w:bCs/>
      <w:kern w:val="2"/>
      <w:sz w:val="48"/>
      <w:szCs w:val="48"/>
      <w:lang w:eastAsia="hi-IN" w:bidi="hi-IN"/>
    </w:rPr>
  </w:style>
  <w:style w:type="character" w:styleId="a5">
    <w:name w:val="Hyperlink"/>
    <w:uiPriority w:val="99"/>
    <w:unhideWhenUsed/>
    <w:rsid w:val="00DA254E"/>
    <w:rPr>
      <w:color w:val="0000FF"/>
      <w:u w:val="single"/>
    </w:rPr>
  </w:style>
  <w:style w:type="character" w:styleId="a6">
    <w:name w:val="FollowedHyperlink"/>
    <w:basedOn w:val="a2"/>
    <w:uiPriority w:val="99"/>
    <w:semiHidden/>
    <w:unhideWhenUsed/>
    <w:rsid w:val="00DA254E"/>
    <w:rPr>
      <w:color w:val="800080" w:themeColor="followedHyperlink"/>
      <w:u w:val="single"/>
    </w:rPr>
  </w:style>
  <w:style w:type="paragraph" w:styleId="a1">
    <w:name w:val="Body Text"/>
    <w:basedOn w:val="a"/>
    <w:link w:val="a7"/>
    <w:uiPriority w:val="99"/>
    <w:unhideWhenUsed/>
    <w:rsid w:val="00DA254E"/>
    <w:pPr>
      <w:spacing w:after="120"/>
    </w:pPr>
  </w:style>
  <w:style w:type="character" w:customStyle="1" w:styleId="a7">
    <w:name w:val="Основной текст Знак"/>
    <w:basedOn w:val="a2"/>
    <w:link w:val="a1"/>
    <w:uiPriority w:val="99"/>
    <w:rsid w:val="00DA254E"/>
    <w:rPr>
      <w:rFonts w:ascii="Times New Roman" w:eastAsia="SimSun" w:hAnsi="Times New Roman" w:cs="Tahoma"/>
      <w:kern w:val="2"/>
      <w:sz w:val="24"/>
      <w:szCs w:val="24"/>
      <w:lang w:eastAsia="hi-IN" w:bidi="hi-IN"/>
    </w:rPr>
  </w:style>
  <w:style w:type="paragraph" w:styleId="a8">
    <w:name w:val="Normal (Web)"/>
    <w:basedOn w:val="a"/>
    <w:uiPriority w:val="99"/>
    <w:unhideWhenUsed/>
    <w:rsid w:val="00DA254E"/>
    <w:pPr>
      <w:widowControl/>
      <w:suppressAutoHyphens w:val="0"/>
      <w:spacing w:before="100" w:after="100"/>
    </w:pPr>
    <w:rPr>
      <w:rFonts w:eastAsia="Times New Roman" w:cs="Times New Roman"/>
      <w:lang w:eastAsia="ar-SA" w:bidi="ar-SA"/>
    </w:rPr>
  </w:style>
  <w:style w:type="paragraph" w:styleId="a9">
    <w:name w:val="header"/>
    <w:basedOn w:val="a"/>
    <w:link w:val="aa"/>
    <w:uiPriority w:val="99"/>
    <w:semiHidden/>
    <w:unhideWhenUsed/>
    <w:rsid w:val="00DA254E"/>
    <w:pPr>
      <w:suppressLineNumbers/>
      <w:tabs>
        <w:tab w:val="center" w:pos="4819"/>
        <w:tab w:val="right" w:pos="9638"/>
      </w:tabs>
    </w:pPr>
  </w:style>
  <w:style w:type="character" w:customStyle="1" w:styleId="aa">
    <w:name w:val="Верхний колонтитул Знак"/>
    <w:basedOn w:val="a2"/>
    <w:link w:val="a9"/>
    <w:uiPriority w:val="99"/>
    <w:semiHidden/>
    <w:rsid w:val="00DA254E"/>
    <w:rPr>
      <w:rFonts w:ascii="Times New Roman" w:eastAsia="SimSun" w:hAnsi="Times New Roman" w:cs="Tahoma"/>
      <w:kern w:val="2"/>
      <w:sz w:val="24"/>
      <w:szCs w:val="24"/>
      <w:lang w:eastAsia="hi-IN" w:bidi="hi-IN"/>
    </w:rPr>
  </w:style>
  <w:style w:type="paragraph" w:styleId="ab">
    <w:name w:val="footer"/>
    <w:basedOn w:val="a"/>
    <w:link w:val="ac"/>
    <w:uiPriority w:val="99"/>
    <w:semiHidden/>
    <w:unhideWhenUsed/>
    <w:rsid w:val="00DA254E"/>
    <w:pPr>
      <w:suppressLineNumbers/>
      <w:tabs>
        <w:tab w:val="center" w:pos="4819"/>
        <w:tab w:val="right" w:pos="9638"/>
      </w:tabs>
    </w:pPr>
  </w:style>
  <w:style w:type="character" w:customStyle="1" w:styleId="ac">
    <w:name w:val="Нижний колонтитул Знак"/>
    <w:basedOn w:val="a2"/>
    <w:link w:val="ab"/>
    <w:uiPriority w:val="99"/>
    <w:semiHidden/>
    <w:rsid w:val="00DA254E"/>
    <w:rPr>
      <w:rFonts w:ascii="Times New Roman" w:eastAsia="SimSun" w:hAnsi="Times New Roman" w:cs="Tahoma"/>
      <w:kern w:val="2"/>
      <w:sz w:val="24"/>
      <w:szCs w:val="24"/>
      <w:lang w:eastAsia="hi-IN" w:bidi="hi-IN"/>
    </w:rPr>
  </w:style>
  <w:style w:type="paragraph" w:styleId="ad">
    <w:name w:val="List"/>
    <w:basedOn w:val="a1"/>
    <w:uiPriority w:val="99"/>
    <w:semiHidden/>
    <w:unhideWhenUsed/>
    <w:rsid w:val="00DA254E"/>
  </w:style>
  <w:style w:type="paragraph" w:styleId="ae">
    <w:name w:val="Subtitle"/>
    <w:basedOn w:val="a"/>
    <w:next w:val="a"/>
    <w:link w:val="af"/>
    <w:qFormat/>
    <w:rsid w:val="00DA254E"/>
    <w:pPr>
      <w:numPr>
        <w:ilvl w:val="1"/>
      </w:numPr>
    </w:pPr>
    <w:rPr>
      <w:rFonts w:asciiTheme="majorHAnsi" w:eastAsiaTheme="majorEastAsia" w:hAnsiTheme="majorHAnsi" w:cs="Mangal"/>
      <w:i/>
      <w:iCs/>
      <w:color w:val="4F81BD" w:themeColor="accent1"/>
      <w:spacing w:val="15"/>
      <w:szCs w:val="21"/>
    </w:rPr>
  </w:style>
  <w:style w:type="character" w:customStyle="1" w:styleId="af">
    <w:name w:val="Подзаголовок Знак"/>
    <w:basedOn w:val="a2"/>
    <w:link w:val="ae"/>
    <w:rsid w:val="00DA254E"/>
    <w:rPr>
      <w:rFonts w:asciiTheme="majorHAnsi" w:eastAsiaTheme="majorEastAsia" w:hAnsiTheme="majorHAnsi" w:cs="Mangal"/>
      <w:i/>
      <w:iCs/>
      <w:color w:val="4F81BD" w:themeColor="accent1"/>
      <w:spacing w:val="15"/>
      <w:kern w:val="2"/>
      <w:sz w:val="24"/>
      <w:szCs w:val="21"/>
      <w:lang w:eastAsia="hi-IN" w:bidi="hi-IN"/>
    </w:rPr>
  </w:style>
  <w:style w:type="paragraph" w:styleId="af0">
    <w:name w:val="Body Text Indent"/>
    <w:basedOn w:val="a"/>
    <w:link w:val="af1"/>
    <w:uiPriority w:val="99"/>
    <w:semiHidden/>
    <w:unhideWhenUsed/>
    <w:rsid w:val="00DA254E"/>
    <w:pPr>
      <w:ind w:firstLine="900"/>
      <w:jc w:val="both"/>
    </w:pPr>
    <w:rPr>
      <w:sz w:val="28"/>
    </w:rPr>
  </w:style>
  <w:style w:type="character" w:customStyle="1" w:styleId="af1">
    <w:name w:val="Основной текст с отступом Знак"/>
    <w:basedOn w:val="a2"/>
    <w:link w:val="af0"/>
    <w:uiPriority w:val="99"/>
    <w:semiHidden/>
    <w:rsid w:val="00DA254E"/>
    <w:rPr>
      <w:rFonts w:ascii="Times New Roman" w:eastAsia="SimSun" w:hAnsi="Times New Roman" w:cs="Tahoma"/>
      <w:kern w:val="2"/>
      <w:sz w:val="28"/>
      <w:szCs w:val="24"/>
      <w:lang w:eastAsia="hi-IN" w:bidi="hi-IN"/>
    </w:rPr>
  </w:style>
  <w:style w:type="paragraph" w:customStyle="1" w:styleId="a0">
    <w:name w:val="Заголовок"/>
    <w:basedOn w:val="a"/>
    <w:next w:val="a1"/>
    <w:uiPriority w:val="99"/>
    <w:rsid w:val="00DA254E"/>
    <w:pPr>
      <w:keepNext/>
      <w:spacing w:before="240" w:after="120"/>
    </w:pPr>
    <w:rPr>
      <w:rFonts w:ascii="Arial" w:hAnsi="Arial"/>
      <w:sz w:val="28"/>
      <w:szCs w:val="28"/>
    </w:rPr>
  </w:style>
  <w:style w:type="paragraph" w:customStyle="1" w:styleId="2">
    <w:name w:val="Название2"/>
    <w:basedOn w:val="a"/>
    <w:uiPriority w:val="99"/>
    <w:rsid w:val="00DA254E"/>
    <w:pPr>
      <w:suppressLineNumbers/>
      <w:spacing w:before="120" w:after="120"/>
    </w:pPr>
    <w:rPr>
      <w:rFonts w:cs="Mangal"/>
      <w:i/>
      <w:iCs/>
    </w:rPr>
  </w:style>
  <w:style w:type="paragraph" w:customStyle="1" w:styleId="20">
    <w:name w:val="Указатель2"/>
    <w:basedOn w:val="a"/>
    <w:uiPriority w:val="99"/>
    <w:rsid w:val="00DA254E"/>
    <w:pPr>
      <w:suppressLineNumbers/>
    </w:pPr>
    <w:rPr>
      <w:rFonts w:cs="Mangal"/>
    </w:rPr>
  </w:style>
  <w:style w:type="paragraph" w:customStyle="1" w:styleId="11">
    <w:name w:val="Название1"/>
    <w:basedOn w:val="a"/>
    <w:uiPriority w:val="99"/>
    <w:rsid w:val="00DA254E"/>
    <w:pPr>
      <w:suppressLineNumbers/>
      <w:spacing w:before="120" w:after="120"/>
    </w:pPr>
    <w:rPr>
      <w:i/>
      <w:iCs/>
    </w:rPr>
  </w:style>
  <w:style w:type="paragraph" w:customStyle="1" w:styleId="12">
    <w:name w:val="Указатель1"/>
    <w:basedOn w:val="a"/>
    <w:uiPriority w:val="99"/>
    <w:rsid w:val="00DA254E"/>
    <w:pPr>
      <w:suppressLineNumbers/>
    </w:pPr>
  </w:style>
  <w:style w:type="paragraph" w:customStyle="1" w:styleId="paper">
    <w:name w:val="paper"/>
    <w:basedOn w:val="a"/>
    <w:uiPriority w:val="99"/>
    <w:rsid w:val="00DA254E"/>
    <w:pPr>
      <w:spacing w:before="280" w:after="280"/>
    </w:pPr>
  </w:style>
  <w:style w:type="paragraph" w:customStyle="1" w:styleId="pa2">
    <w:name w:val="pa2"/>
    <w:basedOn w:val="a"/>
    <w:uiPriority w:val="99"/>
    <w:rsid w:val="00DA254E"/>
    <w:pPr>
      <w:spacing w:before="280" w:after="280"/>
    </w:pPr>
  </w:style>
  <w:style w:type="paragraph" w:customStyle="1" w:styleId="ConsPlusNonformat">
    <w:name w:val="ConsPlusNonformat"/>
    <w:uiPriority w:val="99"/>
    <w:rsid w:val="00DA254E"/>
    <w:pPr>
      <w:widowControl w:val="0"/>
      <w:suppressAutoHyphens/>
      <w:spacing w:after="0" w:line="240" w:lineRule="auto"/>
    </w:pPr>
    <w:rPr>
      <w:rFonts w:ascii="Times New Roman" w:eastAsia="SimSun" w:hAnsi="Times New Roman" w:cs="Tahoma"/>
      <w:kern w:val="2"/>
      <w:sz w:val="24"/>
      <w:szCs w:val="24"/>
      <w:lang w:eastAsia="hi-IN" w:bidi="hi-IN"/>
    </w:rPr>
  </w:style>
  <w:style w:type="paragraph" w:customStyle="1" w:styleId="13">
    <w:name w:val="Абзац списка1"/>
    <w:basedOn w:val="a"/>
    <w:uiPriority w:val="99"/>
    <w:rsid w:val="00DA254E"/>
  </w:style>
  <w:style w:type="paragraph" w:customStyle="1" w:styleId="14">
    <w:name w:val="Обычный (веб)1"/>
    <w:basedOn w:val="a"/>
    <w:uiPriority w:val="99"/>
    <w:rsid w:val="00DA254E"/>
  </w:style>
  <w:style w:type="paragraph" w:customStyle="1" w:styleId="af2">
    <w:name w:val="Содержимое таблицы"/>
    <w:basedOn w:val="a"/>
    <w:uiPriority w:val="99"/>
    <w:rsid w:val="00DA254E"/>
    <w:pPr>
      <w:suppressLineNumbers/>
    </w:pPr>
  </w:style>
  <w:style w:type="paragraph" w:customStyle="1" w:styleId="af3">
    <w:name w:val="Заголовок таблицы"/>
    <w:basedOn w:val="af2"/>
    <w:uiPriority w:val="99"/>
    <w:rsid w:val="00DA254E"/>
    <w:pPr>
      <w:jc w:val="center"/>
    </w:pPr>
    <w:rPr>
      <w:b/>
      <w:bCs/>
    </w:rPr>
  </w:style>
  <w:style w:type="paragraph" w:customStyle="1" w:styleId="af4">
    <w:name w:val="Содержимое врезки"/>
    <w:basedOn w:val="a1"/>
    <w:uiPriority w:val="99"/>
    <w:rsid w:val="00DA254E"/>
  </w:style>
  <w:style w:type="paragraph" w:customStyle="1" w:styleId="15">
    <w:name w:val="Обычный1"/>
    <w:uiPriority w:val="99"/>
    <w:rsid w:val="00DA254E"/>
    <w:pPr>
      <w:suppressAutoHyphens/>
      <w:spacing w:after="0" w:line="240" w:lineRule="auto"/>
    </w:pPr>
    <w:rPr>
      <w:rFonts w:ascii="Times New Roman" w:eastAsia="Arial" w:hAnsi="Times New Roman" w:cs="Times New Roman"/>
      <w:sz w:val="24"/>
      <w:szCs w:val="20"/>
      <w:lang w:eastAsia="ar-SA"/>
    </w:rPr>
  </w:style>
  <w:style w:type="paragraph" w:customStyle="1" w:styleId="msonormalcxspmiddlecxspmiddle">
    <w:name w:val="msonormalcxspmiddlecxspmiddle"/>
    <w:basedOn w:val="a"/>
    <w:uiPriority w:val="99"/>
    <w:rsid w:val="00DA254E"/>
    <w:pPr>
      <w:spacing w:before="280" w:after="280"/>
    </w:pPr>
  </w:style>
  <w:style w:type="paragraph" w:customStyle="1" w:styleId="Standard">
    <w:name w:val="Standard"/>
    <w:rsid w:val="00DA254E"/>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customStyle="1" w:styleId="21">
    <w:name w:val="Основной текст (2)_"/>
    <w:basedOn w:val="a2"/>
    <w:link w:val="22"/>
    <w:uiPriority w:val="99"/>
    <w:locked/>
    <w:rsid w:val="00DA254E"/>
    <w:rPr>
      <w:kern w:val="2"/>
      <w:sz w:val="18"/>
      <w:szCs w:val="18"/>
      <w:shd w:val="clear" w:color="auto" w:fill="FFFFFF"/>
      <w:lang w:eastAsia="ar-SA"/>
    </w:rPr>
  </w:style>
  <w:style w:type="paragraph" w:customStyle="1" w:styleId="22">
    <w:name w:val="Основной текст (2)"/>
    <w:basedOn w:val="a"/>
    <w:link w:val="21"/>
    <w:uiPriority w:val="99"/>
    <w:rsid w:val="00DA254E"/>
    <w:pPr>
      <w:widowControl/>
      <w:shd w:val="clear" w:color="auto" w:fill="FFFFFF"/>
      <w:suppressAutoHyphens w:val="0"/>
      <w:spacing w:line="240" w:lineRule="atLeast"/>
    </w:pPr>
    <w:rPr>
      <w:rFonts w:asciiTheme="minorHAnsi" w:eastAsiaTheme="minorHAnsi" w:hAnsiTheme="minorHAnsi" w:cstheme="minorBidi"/>
      <w:sz w:val="18"/>
      <w:szCs w:val="18"/>
      <w:lang w:eastAsia="ar-SA" w:bidi="ar-SA"/>
    </w:rPr>
  </w:style>
  <w:style w:type="paragraph" w:customStyle="1" w:styleId="ConsPlusNormal">
    <w:name w:val="ConsPlusNormal"/>
    <w:uiPriority w:val="99"/>
    <w:rsid w:val="00DA254E"/>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ConsPlusCell">
    <w:name w:val="ConsPlusCell"/>
    <w:uiPriority w:val="99"/>
    <w:rsid w:val="00DA254E"/>
    <w:pPr>
      <w:suppressAutoHyphens/>
      <w:autoSpaceDE w:val="0"/>
      <w:spacing w:after="0" w:line="240" w:lineRule="auto"/>
    </w:pPr>
    <w:rPr>
      <w:rFonts w:ascii="Arial" w:eastAsia="Calibri" w:hAnsi="Arial" w:cs="Arial"/>
      <w:sz w:val="20"/>
      <w:szCs w:val="20"/>
      <w:lang w:eastAsia="ar-SA"/>
    </w:rPr>
  </w:style>
  <w:style w:type="character" w:customStyle="1" w:styleId="WW8Num3z0">
    <w:name w:val="WW8Num3z0"/>
    <w:rsid w:val="00DA254E"/>
    <w:rPr>
      <w:rFonts w:ascii="Symbol" w:hAnsi="Symbol" w:cs="Symbol" w:hint="default"/>
    </w:rPr>
  </w:style>
  <w:style w:type="character" w:customStyle="1" w:styleId="3">
    <w:name w:val="Основной шрифт абзаца3"/>
    <w:rsid w:val="00DA254E"/>
  </w:style>
  <w:style w:type="character" w:customStyle="1" w:styleId="WW8Num3z1">
    <w:name w:val="WW8Num3z1"/>
    <w:rsid w:val="00DA254E"/>
    <w:rPr>
      <w:rFonts w:ascii="Courier New" w:hAnsi="Courier New" w:cs="Courier New" w:hint="default"/>
    </w:rPr>
  </w:style>
  <w:style w:type="character" w:customStyle="1" w:styleId="WW8Num3z2">
    <w:name w:val="WW8Num3z2"/>
    <w:rsid w:val="00DA254E"/>
    <w:rPr>
      <w:rFonts w:ascii="Wingdings" w:hAnsi="Wingdings" w:cs="Wingdings" w:hint="default"/>
    </w:rPr>
  </w:style>
  <w:style w:type="character" w:customStyle="1" w:styleId="WW8Num2z0">
    <w:name w:val="WW8Num2z0"/>
    <w:rsid w:val="00DA254E"/>
    <w:rPr>
      <w:rFonts w:ascii="Symbol" w:hAnsi="Symbol" w:cs="Symbol" w:hint="default"/>
    </w:rPr>
  </w:style>
  <w:style w:type="character" w:customStyle="1" w:styleId="WW8Num2z1">
    <w:name w:val="WW8Num2z1"/>
    <w:rsid w:val="00DA254E"/>
    <w:rPr>
      <w:rFonts w:ascii="Courier New" w:hAnsi="Courier New" w:cs="Courier New" w:hint="default"/>
    </w:rPr>
  </w:style>
  <w:style w:type="character" w:customStyle="1" w:styleId="WW8Num2z2">
    <w:name w:val="WW8Num2z2"/>
    <w:rsid w:val="00DA254E"/>
    <w:rPr>
      <w:rFonts w:ascii="Wingdings" w:hAnsi="Wingdings" w:cs="Wingdings" w:hint="default"/>
    </w:rPr>
  </w:style>
  <w:style w:type="character" w:customStyle="1" w:styleId="Absatz-Standardschriftart">
    <w:name w:val="Absatz-Standardschriftart"/>
    <w:rsid w:val="00DA254E"/>
  </w:style>
  <w:style w:type="character" w:customStyle="1" w:styleId="WW-Absatz-Standardschriftart">
    <w:name w:val="WW-Absatz-Standardschriftart"/>
    <w:rsid w:val="00DA254E"/>
  </w:style>
  <w:style w:type="character" w:customStyle="1" w:styleId="WW-Absatz-Standardschriftart1">
    <w:name w:val="WW-Absatz-Standardschriftart1"/>
    <w:rsid w:val="00DA254E"/>
  </w:style>
  <w:style w:type="character" w:customStyle="1" w:styleId="WW-Absatz-Standardschriftart11">
    <w:name w:val="WW-Absatz-Standardschriftart11"/>
    <w:rsid w:val="00DA254E"/>
  </w:style>
  <w:style w:type="character" w:customStyle="1" w:styleId="WW-Absatz-Standardschriftart111">
    <w:name w:val="WW-Absatz-Standardschriftart111"/>
    <w:rsid w:val="00DA254E"/>
  </w:style>
  <w:style w:type="character" w:customStyle="1" w:styleId="WW-Absatz-Standardschriftart1111">
    <w:name w:val="WW-Absatz-Standardschriftart1111"/>
    <w:rsid w:val="00DA254E"/>
  </w:style>
  <w:style w:type="character" w:customStyle="1" w:styleId="WW-Absatz-Standardschriftart11111">
    <w:name w:val="WW-Absatz-Standardschriftart11111"/>
    <w:rsid w:val="00DA254E"/>
  </w:style>
  <w:style w:type="character" w:customStyle="1" w:styleId="WW-Absatz-Standardschriftart111111">
    <w:name w:val="WW-Absatz-Standardschriftart111111"/>
    <w:rsid w:val="00DA254E"/>
  </w:style>
  <w:style w:type="character" w:customStyle="1" w:styleId="23">
    <w:name w:val="Основной шрифт абзаца2"/>
    <w:rsid w:val="00DA254E"/>
  </w:style>
  <w:style w:type="character" w:customStyle="1" w:styleId="a60">
    <w:name w:val="a6"/>
    <w:basedOn w:val="23"/>
    <w:rsid w:val="00DA254E"/>
  </w:style>
  <w:style w:type="character" w:customStyle="1" w:styleId="16">
    <w:name w:val="Основной шрифт абзаца1"/>
    <w:rsid w:val="00DA254E"/>
  </w:style>
  <w:style w:type="character" w:customStyle="1" w:styleId="ff2fc4fs12fb">
    <w:name w:val="ff2 fc4 fs12 fb"/>
    <w:basedOn w:val="16"/>
    <w:rsid w:val="00DA254E"/>
  </w:style>
  <w:style w:type="character" w:customStyle="1" w:styleId="af5">
    <w:name w:val="Символ нумерации"/>
    <w:rsid w:val="00DA254E"/>
  </w:style>
  <w:style w:type="character" w:customStyle="1" w:styleId="WW8Num7z0">
    <w:name w:val="WW8Num7z0"/>
    <w:rsid w:val="00DA254E"/>
    <w:rPr>
      <w:rFonts w:ascii="Symbol" w:hAnsi="Symbol" w:cs="Symbol" w:hint="default"/>
    </w:rPr>
  </w:style>
  <w:style w:type="character" w:customStyle="1" w:styleId="af6">
    <w:name w:val="Маркеры списка"/>
    <w:rsid w:val="00DA254E"/>
    <w:rPr>
      <w:rFonts w:ascii="OpenSymbol" w:eastAsia="OpenSymbol" w:hAnsi="OpenSymbol" w:cs="OpenSymbol" w:hint="default"/>
    </w:rPr>
  </w:style>
  <w:style w:type="character" w:customStyle="1" w:styleId="ListLabel1">
    <w:name w:val="ListLabel 1"/>
    <w:rsid w:val="00DA254E"/>
    <w:rPr>
      <w:rFonts w:ascii="Courier New" w:hAnsi="Courier New" w:cs="Courier New" w:hint="default"/>
    </w:rPr>
  </w:style>
  <w:style w:type="character" w:customStyle="1" w:styleId="FontStyle13">
    <w:name w:val="Font Style13"/>
    <w:basedOn w:val="16"/>
    <w:rsid w:val="00DA254E"/>
    <w:rPr>
      <w:rFonts w:ascii="Times New Roman" w:hAnsi="Times New Roman" w:cs="Times New Roman" w:hint="default"/>
      <w:sz w:val="26"/>
      <w:szCs w:val="26"/>
    </w:rPr>
  </w:style>
  <w:style w:type="paragraph" w:styleId="af7">
    <w:name w:val="Title"/>
    <w:basedOn w:val="a"/>
    <w:next w:val="a"/>
    <w:link w:val="af8"/>
    <w:qFormat/>
    <w:rsid w:val="00DA254E"/>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af8">
    <w:name w:val="Название Знак"/>
    <w:basedOn w:val="a2"/>
    <w:link w:val="af7"/>
    <w:rsid w:val="00DA254E"/>
    <w:rPr>
      <w:rFonts w:asciiTheme="majorHAnsi" w:eastAsiaTheme="majorEastAsia" w:hAnsiTheme="majorHAnsi" w:cs="Mangal"/>
      <w:color w:val="17365D" w:themeColor="text2" w:themeShade="BF"/>
      <w:spacing w:val="5"/>
      <w:kern w:val="28"/>
      <w:sz w:val="52"/>
      <w:szCs w:val="47"/>
      <w:lang w:eastAsia="hi-IN" w:bidi="hi-IN"/>
    </w:rPr>
  </w:style>
  <w:style w:type="table" w:styleId="af9">
    <w:name w:val="Table Grid"/>
    <w:basedOn w:val="a3"/>
    <w:uiPriority w:val="59"/>
    <w:rsid w:val="008F4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2"/>
    <w:qFormat/>
    <w:rsid w:val="008E7FC1"/>
    <w:rPr>
      <w:rFonts w:cs="Times New Roman"/>
      <w:b/>
    </w:rPr>
  </w:style>
  <w:style w:type="paragraph" w:styleId="afb">
    <w:name w:val="footnote text"/>
    <w:basedOn w:val="a"/>
    <w:link w:val="afc"/>
    <w:rsid w:val="002765C6"/>
    <w:pPr>
      <w:widowControl/>
      <w:suppressAutoHyphens w:val="0"/>
    </w:pPr>
    <w:rPr>
      <w:rFonts w:eastAsia="Times New Roman" w:cs="Times New Roman"/>
      <w:bCs/>
      <w:kern w:val="0"/>
      <w:sz w:val="20"/>
      <w:szCs w:val="20"/>
      <w:lang w:eastAsia="zh-CN" w:bidi="ar-SA"/>
    </w:rPr>
  </w:style>
  <w:style w:type="character" w:customStyle="1" w:styleId="afc">
    <w:name w:val="Текст сноски Знак"/>
    <w:basedOn w:val="a2"/>
    <w:link w:val="afb"/>
    <w:rsid w:val="002765C6"/>
    <w:rPr>
      <w:rFonts w:ascii="Times New Roman" w:eastAsia="Times New Roman" w:hAnsi="Times New Roman" w:cs="Times New Roman"/>
      <w:bCs/>
      <w:sz w:val="20"/>
      <w:szCs w:val="20"/>
      <w:lang w:eastAsia="zh-CN"/>
    </w:rPr>
  </w:style>
  <w:style w:type="character" w:styleId="afd">
    <w:name w:val="footnote reference"/>
    <w:basedOn w:val="a2"/>
    <w:rsid w:val="002765C6"/>
    <w:rPr>
      <w:vertAlign w:val="superscript"/>
    </w:rPr>
  </w:style>
  <w:style w:type="paragraph" w:customStyle="1" w:styleId="210">
    <w:name w:val="Основной текст 21"/>
    <w:basedOn w:val="a"/>
    <w:rsid w:val="0008104B"/>
    <w:pPr>
      <w:tabs>
        <w:tab w:val="left" w:pos="720"/>
      </w:tabs>
      <w:jc w:val="both"/>
    </w:pPr>
    <w:rPr>
      <w:kern w:val="1"/>
      <w:sz w:val="28"/>
    </w:rPr>
  </w:style>
</w:styles>
</file>

<file path=word/webSettings.xml><?xml version="1.0" encoding="utf-8"?>
<w:webSettings xmlns:r="http://schemas.openxmlformats.org/officeDocument/2006/relationships" xmlns:w="http://schemas.openxmlformats.org/wordprocessingml/2006/main">
  <w:divs>
    <w:div w:id="160313575">
      <w:bodyDiv w:val="1"/>
      <w:marLeft w:val="0"/>
      <w:marRight w:val="0"/>
      <w:marTop w:val="0"/>
      <w:marBottom w:val="0"/>
      <w:divBdr>
        <w:top w:val="none" w:sz="0" w:space="0" w:color="auto"/>
        <w:left w:val="none" w:sz="0" w:space="0" w:color="auto"/>
        <w:bottom w:val="none" w:sz="0" w:space="0" w:color="auto"/>
        <w:right w:val="none" w:sz="0" w:space="0" w:color="auto"/>
      </w:divBdr>
    </w:div>
    <w:div w:id="1312908461">
      <w:bodyDiv w:val="1"/>
      <w:marLeft w:val="0"/>
      <w:marRight w:val="0"/>
      <w:marTop w:val="0"/>
      <w:marBottom w:val="0"/>
      <w:divBdr>
        <w:top w:val="none" w:sz="0" w:space="0" w:color="auto"/>
        <w:left w:val="none" w:sz="0" w:space="0" w:color="auto"/>
        <w:bottom w:val="none" w:sz="0" w:space="0" w:color="auto"/>
        <w:right w:val="none" w:sz="0" w:space="0" w:color="auto"/>
      </w:divBdr>
    </w:div>
    <w:div w:id="1445687428">
      <w:bodyDiv w:val="1"/>
      <w:marLeft w:val="0"/>
      <w:marRight w:val="0"/>
      <w:marTop w:val="0"/>
      <w:marBottom w:val="0"/>
      <w:divBdr>
        <w:top w:val="none" w:sz="0" w:space="0" w:color="auto"/>
        <w:left w:val="none" w:sz="0" w:space="0" w:color="auto"/>
        <w:bottom w:val="none" w:sz="0" w:space="0" w:color="auto"/>
        <w:right w:val="none" w:sz="0" w:space="0" w:color="auto"/>
      </w:divBdr>
    </w:div>
    <w:div w:id="1580603919">
      <w:bodyDiv w:val="1"/>
      <w:marLeft w:val="0"/>
      <w:marRight w:val="0"/>
      <w:marTop w:val="0"/>
      <w:marBottom w:val="0"/>
      <w:divBdr>
        <w:top w:val="none" w:sz="0" w:space="0" w:color="auto"/>
        <w:left w:val="none" w:sz="0" w:space="0" w:color="auto"/>
        <w:bottom w:val="none" w:sz="0" w:space="0" w:color="auto"/>
        <w:right w:val="none" w:sz="0" w:space="0" w:color="auto"/>
      </w:divBdr>
    </w:div>
    <w:div w:id="19480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hli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E454C-AE6E-4175-BB42-918C4824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31</Pages>
  <Words>11894</Words>
  <Characters>67800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Safn</dc:creator>
  <cp:lastModifiedBy>Алла</cp:lastModifiedBy>
  <cp:revision>63</cp:revision>
  <cp:lastPrinted>2016-04-05T05:31:00Z</cp:lastPrinted>
  <dcterms:created xsi:type="dcterms:W3CDTF">2017-02-01T05:15:00Z</dcterms:created>
  <dcterms:modified xsi:type="dcterms:W3CDTF">2018-05-17T13:01:00Z</dcterms:modified>
</cp:coreProperties>
</file>