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92" w:rsidRDefault="00530B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0B92" w:rsidRDefault="00530B92">
      <w:pPr>
        <w:pStyle w:val="ConsPlusNormal"/>
        <w:outlineLvl w:val="0"/>
      </w:pPr>
    </w:p>
    <w:p w:rsidR="00530B92" w:rsidRDefault="00530B92">
      <w:pPr>
        <w:pStyle w:val="ConsPlusTitle"/>
        <w:jc w:val="center"/>
        <w:outlineLvl w:val="0"/>
      </w:pPr>
      <w:r>
        <w:t>МИНИСТЕРСТВО ЭКОНОМИЧЕСКОГО РАЗВИТИЯ</w:t>
      </w:r>
    </w:p>
    <w:p w:rsidR="00530B92" w:rsidRDefault="00530B92">
      <w:pPr>
        <w:pStyle w:val="ConsPlusTitle"/>
        <w:jc w:val="center"/>
      </w:pPr>
      <w:r>
        <w:t>СТАВРОПОЛЬСКОГО КРАЯ</w:t>
      </w:r>
    </w:p>
    <w:p w:rsidR="00530B92" w:rsidRDefault="00530B92">
      <w:pPr>
        <w:pStyle w:val="ConsPlusTitle"/>
        <w:jc w:val="center"/>
      </w:pPr>
    </w:p>
    <w:p w:rsidR="00530B92" w:rsidRDefault="00530B92">
      <w:pPr>
        <w:pStyle w:val="ConsPlusTitle"/>
        <w:jc w:val="center"/>
      </w:pPr>
      <w:r>
        <w:t>ПРИКАЗ</w:t>
      </w:r>
    </w:p>
    <w:p w:rsidR="00530B92" w:rsidRDefault="00530B92">
      <w:pPr>
        <w:pStyle w:val="ConsPlusTitle"/>
        <w:jc w:val="center"/>
      </w:pPr>
      <w:r>
        <w:t>от 1 апреля 2015 г. N 117/од</w:t>
      </w:r>
    </w:p>
    <w:p w:rsidR="00530B92" w:rsidRDefault="00530B92">
      <w:pPr>
        <w:pStyle w:val="ConsPlusTitle"/>
        <w:jc w:val="center"/>
      </w:pPr>
    </w:p>
    <w:p w:rsidR="00530B92" w:rsidRDefault="00530B92">
      <w:pPr>
        <w:pStyle w:val="ConsPlusTitle"/>
        <w:jc w:val="center"/>
      </w:pPr>
      <w:r>
        <w:t>ОБ УТВЕРЖДЕНИИ МЕТОДИЧЕСКИХ РЕКОМЕНДАЦИЙ ПО ОРГАНИЗАЦИИ</w:t>
      </w:r>
    </w:p>
    <w:p w:rsidR="00530B92" w:rsidRDefault="00530B92">
      <w:pPr>
        <w:pStyle w:val="ConsPlusTitle"/>
        <w:jc w:val="center"/>
      </w:pPr>
      <w:r>
        <w:t>И ПРОВЕДЕНИЮ ПРОЦЕДУРЫ ОЦЕНКИ РЕГУЛИРУЮЩЕГО ВОЗДЕЙСТВИЯ</w:t>
      </w:r>
    </w:p>
    <w:p w:rsidR="00530B92" w:rsidRDefault="00530B92">
      <w:pPr>
        <w:pStyle w:val="ConsPlusTitle"/>
        <w:jc w:val="center"/>
      </w:pPr>
      <w:r>
        <w:t>ПРОЕКТОВ МУНИЦИПАЛЬНЫХ НОРМАТИВНЫХ ПРАВОВЫХ АКТОВ</w:t>
      </w:r>
    </w:p>
    <w:p w:rsidR="00530B92" w:rsidRDefault="00530B92">
      <w:pPr>
        <w:pStyle w:val="ConsPlusTitle"/>
        <w:jc w:val="center"/>
      </w:pPr>
      <w:r>
        <w:t>И ЭКСПЕРТИЗЫ МУНИЦИПАЛЬНЫХ НОРМА</w:t>
      </w:r>
      <w:bookmarkStart w:id="0" w:name="_GoBack"/>
      <w:bookmarkEnd w:id="0"/>
      <w:r>
        <w:t>ТИВНЫХ ПРАВОВЫХ АКТОВ</w:t>
      </w:r>
    </w:p>
    <w:p w:rsidR="00530B92" w:rsidRDefault="00530B92">
      <w:pPr>
        <w:pStyle w:val="ConsPlusTitle"/>
        <w:jc w:val="center"/>
      </w:pPr>
      <w:r>
        <w:t xml:space="preserve">ОРГАНАМИ МЕСТНОГО САМОУПРАВЛЕНИЯ </w:t>
      </w:r>
      <w:proofErr w:type="gramStart"/>
      <w:r>
        <w:t>МУНИЦИПАЛЬНЫХ</w:t>
      </w:r>
      <w:proofErr w:type="gramEnd"/>
    </w:p>
    <w:p w:rsidR="00530B92" w:rsidRDefault="00530B92">
      <w:pPr>
        <w:pStyle w:val="ConsPlusTitle"/>
        <w:jc w:val="center"/>
      </w:pPr>
      <w:r>
        <w:t>ОБРАЗОВАНИЙ СТАВРОПОЛЬСКОГО КРАЯ</w:t>
      </w:r>
    </w:p>
    <w:p w:rsidR="00530B92" w:rsidRDefault="00530B92">
      <w:pPr>
        <w:pStyle w:val="ConsPlusNormal"/>
      </w:pPr>
    </w:p>
    <w:p w:rsidR="00530B92" w:rsidRDefault="00530B9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Ставропольского края от 06 мая 2014 г. N 34-кз "О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 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края", на основании письма Министерства экономического</w:t>
      </w:r>
      <w:proofErr w:type="gramEnd"/>
      <w:r>
        <w:t xml:space="preserve"> развития Российской Федерации от 12.12.2014 N 31260-ОФ/Д26и, в целях оказания методической поддержки органам местного самоуправления муниципальных образований Ставропольского края при организации и проведении ими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приказываю:</w:t>
      </w:r>
    </w:p>
    <w:p w:rsidR="00530B92" w:rsidRDefault="00530B92">
      <w:pPr>
        <w:pStyle w:val="ConsPlusNormal"/>
      </w:pPr>
    </w:p>
    <w:p w:rsidR="00530B92" w:rsidRDefault="00530B92">
      <w:pPr>
        <w:pStyle w:val="ConsPlusNormal"/>
        <w:ind w:firstLine="540"/>
        <w:jc w:val="both"/>
      </w:pPr>
      <w:r>
        <w:t xml:space="preserve">1. Утвердить прилагаемые Методические </w:t>
      </w:r>
      <w:hyperlink w:anchor="P36" w:history="1">
        <w:r>
          <w:rPr>
            <w:color w:val="0000FF"/>
          </w:rPr>
          <w:t>рекомендации</w:t>
        </w:r>
      </w:hyperlink>
      <w:r>
        <w:t xml:space="preserve"> по организации и проведению </w:t>
      </w:r>
      <w:proofErr w:type="gramStart"/>
      <w:r>
        <w:t>процедуры оценки регулирующего воздействия проектов муниципальных нормативных правовых актов</w:t>
      </w:r>
      <w:proofErr w:type="gramEnd"/>
      <w:r>
        <w:t xml:space="preserve"> и экспертизы муниципальных нормативных правовых актов органов местного самоуправления муниципальных образований Ставропольского края (далее - Методические рекомендации).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 xml:space="preserve">2. Отделу правового обеспечения </w:t>
      </w:r>
      <w:proofErr w:type="gramStart"/>
      <w:r>
        <w:t>разместить текст</w:t>
      </w:r>
      <w:proofErr w:type="gramEnd"/>
      <w:r>
        <w:t xml:space="preserve"> Методических </w:t>
      </w:r>
      <w:hyperlink w:anchor="P36" w:history="1">
        <w:r>
          <w:rPr>
            <w:color w:val="0000FF"/>
          </w:rPr>
          <w:t>рекомендаций</w:t>
        </w:r>
      </w:hyperlink>
      <w:r>
        <w:t xml:space="preserve"> на официальном сайте министерства экономического развития Ставропольского края в информационно-телекоммуникационной сети "Интернет" и довести его до сведения органов местного самоуправления муниципальных образований Ставропольского края в течение пяти рабочих дней со дня подписания настоящего приказа.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подписания.</w:t>
      </w:r>
    </w:p>
    <w:p w:rsidR="00530B92" w:rsidRDefault="00530B92">
      <w:pPr>
        <w:pStyle w:val="ConsPlusNormal"/>
      </w:pPr>
    </w:p>
    <w:p w:rsidR="00530B92" w:rsidRDefault="00530B92">
      <w:pPr>
        <w:pStyle w:val="ConsPlusNormal"/>
        <w:jc w:val="right"/>
      </w:pPr>
      <w:r>
        <w:t>Министр</w:t>
      </w:r>
    </w:p>
    <w:p w:rsidR="00530B92" w:rsidRDefault="00530B92">
      <w:pPr>
        <w:pStyle w:val="ConsPlusNormal"/>
        <w:jc w:val="right"/>
      </w:pPr>
      <w:r>
        <w:t>экономического развития</w:t>
      </w:r>
    </w:p>
    <w:p w:rsidR="00530B92" w:rsidRDefault="00530B92">
      <w:pPr>
        <w:pStyle w:val="ConsPlusNormal"/>
        <w:jc w:val="right"/>
      </w:pPr>
      <w:r>
        <w:t>Ставропольского края</w:t>
      </w:r>
    </w:p>
    <w:p w:rsidR="00530B92" w:rsidRDefault="00530B92">
      <w:pPr>
        <w:pStyle w:val="ConsPlusNormal"/>
        <w:jc w:val="right"/>
      </w:pPr>
      <w:r>
        <w:t>Ю.Н.КОСАРЕВА</w:t>
      </w:r>
    </w:p>
    <w:p w:rsidR="00530B92" w:rsidRDefault="00530B92">
      <w:pPr>
        <w:pStyle w:val="ConsPlusNormal"/>
      </w:pPr>
    </w:p>
    <w:p w:rsidR="00530B92" w:rsidRDefault="00530B92">
      <w:pPr>
        <w:pStyle w:val="ConsPlusNormal"/>
      </w:pPr>
    </w:p>
    <w:p w:rsidR="00530B92" w:rsidRDefault="00530B92">
      <w:pPr>
        <w:pStyle w:val="ConsPlusNormal"/>
      </w:pPr>
    </w:p>
    <w:p w:rsidR="00530B92" w:rsidRDefault="00530B92">
      <w:pPr>
        <w:pStyle w:val="ConsPlusNormal"/>
      </w:pPr>
    </w:p>
    <w:p w:rsidR="00530B92" w:rsidRDefault="00530B92">
      <w:pPr>
        <w:pStyle w:val="ConsPlusNormal"/>
      </w:pPr>
    </w:p>
    <w:p w:rsidR="00530B92" w:rsidRDefault="00530B92">
      <w:pPr>
        <w:pStyle w:val="ConsPlusNormal"/>
        <w:jc w:val="right"/>
        <w:outlineLvl w:val="0"/>
      </w:pPr>
      <w:r>
        <w:t>Утверждены</w:t>
      </w:r>
    </w:p>
    <w:p w:rsidR="00530B92" w:rsidRDefault="00530B92">
      <w:pPr>
        <w:pStyle w:val="ConsPlusNormal"/>
        <w:jc w:val="right"/>
      </w:pPr>
      <w:r>
        <w:lastRenderedPageBreak/>
        <w:t>приказом</w:t>
      </w:r>
    </w:p>
    <w:p w:rsidR="00530B92" w:rsidRDefault="00530B92">
      <w:pPr>
        <w:pStyle w:val="ConsPlusNormal"/>
        <w:jc w:val="right"/>
      </w:pPr>
      <w:r>
        <w:t>министерства экономического развития</w:t>
      </w:r>
    </w:p>
    <w:p w:rsidR="00530B92" w:rsidRDefault="00530B92">
      <w:pPr>
        <w:pStyle w:val="ConsPlusNormal"/>
        <w:jc w:val="right"/>
      </w:pPr>
      <w:r>
        <w:t>Ставропольского края</w:t>
      </w:r>
    </w:p>
    <w:p w:rsidR="00530B92" w:rsidRDefault="00530B92">
      <w:pPr>
        <w:pStyle w:val="ConsPlusNormal"/>
        <w:jc w:val="right"/>
      </w:pPr>
      <w:r>
        <w:t>от 1 апреля 2015 г. N 117/од</w:t>
      </w:r>
    </w:p>
    <w:p w:rsidR="00530B92" w:rsidRDefault="00530B92">
      <w:pPr>
        <w:pStyle w:val="ConsPlusNormal"/>
      </w:pPr>
    </w:p>
    <w:p w:rsidR="00530B92" w:rsidRDefault="00530B92">
      <w:pPr>
        <w:pStyle w:val="ConsPlusTitle"/>
        <w:jc w:val="center"/>
      </w:pPr>
      <w:bookmarkStart w:id="1" w:name="P36"/>
      <w:bookmarkEnd w:id="1"/>
      <w:r>
        <w:t>МЕТОДИЧЕСКИЕ РЕКОМЕНДАЦИИ</w:t>
      </w:r>
    </w:p>
    <w:p w:rsidR="00530B92" w:rsidRDefault="00530B92">
      <w:pPr>
        <w:pStyle w:val="ConsPlusTitle"/>
        <w:jc w:val="center"/>
      </w:pPr>
      <w:r>
        <w:t>ПО ОРГАНИЗАЦИИ И ПРОВЕДЕНИЮ ОЦЕНКИ РЕГУЛИРУЮЩЕГО ВОЗДЕЙСТВИЯ</w:t>
      </w:r>
    </w:p>
    <w:p w:rsidR="00530B92" w:rsidRDefault="00530B92">
      <w:pPr>
        <w:pStyle w:val="ConsPlusTitle"/>
        <w:jc w:val="center"/>
      </w:pPr>
      <w:r>
        <w:t>ПРОЕКТОВ МУНИЦИПАЛЬНЫХ НОРМАТИВНЫХ ПРАВОВЫХ АКТОВ</w:t>
      </w:r>
    </w:p>
    <w:p w:rsidR="00530B92" w:rsidRDefault="00530B92">
      <w:pPr>
        <w:pStyle w:val="ConsPlusTitle"/>
        <w:jc w:val="center"/>
      </w:pPr>
      <w:r>
        <w:t>И ЭКСПЕРТИЗЫ МУНИЦИПАЛЬНЫХ НОРМАТИВНЫХ ПРАВОВЫХ АКТОВ</w:t>
      </w:r>
    </w:p>
    <w:p w:rsidR="00530B92" w:rsidRDefault="00530B92">
      <w:pPr>
        <w:pStyle w:val="ConsPlusTitle"/>
        <w:jc w:val="center"/>
      </w:pPr>
      <w:r>
        <w:t>ОРГАНОВ МЕСТНОГО САМОУПРАВЛЕНИЯ МУНИЦИПАЛЬНЫХ</w:t>
      </w:r>
    </w:p>
    <w:p w:rsidR="00530B92" w:rsidRDefault="00530B92">
      <w:pPr>
        <w:pStyle w:val="ConsPlusTitle"/>
        <w:jc w:val="center"/>
      </w:pPr>
      <w:r>
        <w:t>ОБРАЗОВАНИЙ СТАВРОПОЛЬСКОГО КРАЯ</w:t>
      </w:r>
    </w:p>
    <w:p w:rsidR="00530B92" w:rsidRDefault="00530B92">
      <w:pPr>
        <w:pStyle w:val="ConsPlusNormal"/>
      </w:pPr>
    </w:p>
    <w:p w:rsidR="00530B92" w:rsidRDefault="00530B92">
      <w:pPr>
        <w:pStyle w:val="ConsPlusNormal"/>
        <w:jc w:val="center"/>
        <w:outlineLvl w:val="1"/>
      </w:pPr>
      <w:r>
        <w:t>I. Общие положения</w:t>
      </w:r>
    </w:p>
    <w:p w:rsidR="00530B92" w:rsidRDefault="00530B92">
      <w:pPr>
        <w:pStyle w:val="ConsPlusNormal"/>
      </w:pPr>
    </w:p>
    <w:p w:rsidR="00530B92" w:rsidRDefault="00530B92">
      <w:pPr>
        <w:pStyle w:val="ConsPlusNormal"/>
        <w:ind w:firstLine="540"/>
        <w:jc w:val="both"/>
      </w:pPr>
      <w:r>
        <w:t>1. Настоящие Методические рекомендации подготовлены с целью оказания методической поддержки органам местного самоуправления муниципальных образований Ставропольского края при организации и проведении ими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соответственно - процедура ОРВ, экспертиза).</w:t>
      </w:r>
    </w:p>
    <w:p w:rsidR="00530B92" w:rsidRDefault="00530B92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Частью 6 статьи 7</w:t>
        </w:r>
      </w:hyperlink>
      <w:r>
        <w:t xml:space="preserve"> и </w:t>
      </w:r>
      <w:hyperlink r:id="rId8" w:history="1">
        <w:r>
          <w:rPr>
            <w:color w:val="0000FF"/>
          </w:rPr>
          <w:t>частью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закон), </w:t>
      </w:r>
      <w:hyperlink r:id="rId9" w:history="1">
        <w:r>
          <w:rPr>
            <w:color w:val="0000FF"/>
          </w:rPr>
          <w:t>статьей 5</w:t>
        </w:r>
      </w:hyperlink>
      <w:r>
        <w:t xml:space="preserve"> Закона Ставропольского края от 06 мая 2014 г. N 34-кз "О порядке проведения оценки регулирующего воздействия проектов нормативных правовых актов Ставропольского края, проектов нормативных правовых актов органов местного</w:t>
      </w:r>
      <w:proofErr w:type="gramEnd"/>
      <w:r>
        <w:t xml:space="preserve"> </w:t>
      </w:r>
      <w:proofErr w:type="gramStart"/>
      <w:r>
        <w:t>самоуправления муниципальных образований Ставропольского края и порядке проведения экспертизы нормативных правовых актов Ставропольского края, нормативных правовых актов органов местного самоуправления муниципальных образований Ставропольского края" (далее - Закон N 34-кз) предусмотрено проведение процедуры ОРВ и экспертизы муниципальных нормативных правовых актов, затрагивающих вопросы осуществления предпринимательской и инвестиционной деятельности.</w:t>
      </w:r>
      <w:proofErr w:type="gramEnd"/>
    </w:p>
    <w:p w:rsidR="00530B92" w:rsidRDefault="00530B92">
      <w:pPr>
        <w:pStyle w:val="ConsPlusNormal"/>
        <w:spacing w:before="220"/>
        <w:ind w:firstLine="540"/>
        <w:jc w:val="both"/>
      </w:pPr>
      <w:r>
        <w:t xml:space="preserve">Положения </w:t>
      </w:r>
      <w:hyperlink r:id="rId10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11" w:history="1">
        <w:r>
          <w:rPr>
            <w:color w:val="0000FF"/>
          </w:rPr>
          <w:t>части 3 статьи 46</w:t>
        </w:r>
      </w:hyperlink>
      <w:r>
        <w:t xml:space="preserve"> Федерального закона, </w:t>
      </w:r>
      <w:hyperlink r:id="rId12" w:history="1">
        <w:r>
          <w:rPr>
            <w:color w:val="0000FF"/>
          </w:rPr>
          <w:t>статьи 5</w:t>
        </w:r>
      </w:hyperlink>
      <w:r>
        <w:t xml:space="preserve"> Закона N 34-кз применяются в отношении: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городских округов, являющихся административными центрами субъектов Российской Федерации, - с 01 января 2015 года;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муниципальных районов, городских округов - с 01 января 2016 года;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иных муниципальных образований - с 01 января 2017 года.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При этом в качестве апробации подходов по оценке регулирующего воздействия в городских округах, муниципальных районах и иных муниципальных образованиях возможно осуществление внедрения процедуры ОРВ и экспертизы раньше указанных сроков.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2. В муниципальном нормативном правовом акте, устанавливающем порядок проведения процедуры ОРВ, рекомендуется закрепить предметную область проведения ОРВ, к которой относятся проекты муниципальных нормативных правовых актов, затрагивающие вопросы осуществления предпринимательской и инвестиционной деятельности, установив при этом, что оценка регулирующего воздействия не проводится в отношении: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проектов местных бюджетов и отчетов об их исполнении;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 xml:space="preserve">проектов муниципальных нормативных правовых актов, устанавливающих налоги, сборы и </w:t>
      </w:r>
      <w:r>
        <w:lastRenderedPageBreak/>
        <w:t>тарифы, установление которых отнесено к вопросам местного значения;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 xml:space="preserve">проектов муниципальных нормативных правовых актов, подлежащих публичным слушаниям в соответствии со </w:t>
      </w:r>
      <w:hyperlink r:id="rId13" w:history="1">
        <w:r>
          <w:rPr>
            <w:color w:val="0000FF"/>
          </w:rPr>
          <w:t>статьей 28</w:t>
        </w:r>
      </w:hyperlink>
      <w:r>
        <w:t xml:space="preserve"> Федерального закона.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 организации и проведении процедуры ОРВ и экспертизы могут применяться Методические </w:t>
      </w:r>
      <w:hyperlink r:id="rId14" w:history="1">
        <w:r>
          <w:rPr>
            <w:color w:val="0000FF"/>
          </w:rPr>
          <w:t>рекомендации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утвержденные приказом Министерства экономического развития Российской Федерации от 26 марта 2014 г. N 159 (далее - Методические рекомендации N 159).</w:t>
      </w:r>
      <w:proofErr w:type="gramEnd"/>
    </w:p>
    <w:p w:rsidR="00530B92" w:rsidRDefault="00530B92">
      <w:pPr>
        <w:pStyle w:val="ConsPlusNormal"/>
        <w:spacing w:before="220"/>
        <w:ind w:firstLine="540"/>
        <w:jc w:val="both"/>
      </w:pPr>
      <w:r>
        <w:t>4. Никакие из положений, приведенных в настоящих Методических рекомендациях, не должны применяться таким образом, чтобы вступать в противоречие с требованиями законодательства Российской Федерации и законодательства Ставропольского края.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5. В настоящих Методических рекомендациях используются следующие основные понятия и их определения:</w:t>
      </w:r>
    </w:p>
    <w:p w:rsidR="00530B92" w:rsidRDefault="00530B92">
      <w:pPr>
        <w:pStyle w:val="ConsPlusNormal"/>
        <w:spacing w:before="220"/>
        <w:ind w:firstLine="540"/>
        <w:jc w:val="both"/>
      </w:pPr>
      <w:proofErr w:type="gramStart"/>
      <w:r>
        <w:t>уполномоченный орган - орган местного самоуправления (структурное подразделение органа местного самоуправления, должностные лица органа местного самоуправления), ответственный за внедрение процедуры ОРВ и выполняющий функции нормативно-правового, информационного и 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актов;</w:t>
      </w:r>
      <w:proofErr w:type="gramEnd"/>
    </w:p>
    <w:p w:rsidR="00530B92" w:rsidRDefault="00530B92">
      <w:pPr>
        <w:pStyle w:val="ConsPlusNormal"/>
        <w:spacing w:before="220"/>
        <w:ind w:firstLine="540"/>
        <w:jc w:val="both"/>
      </w:pPr>
      <w:r>
        <w:t>разработчики проектов муниципальных нормативных правовых актов - органы местного самоуправления (структурные подразделения органа местного самоуправления) или субъекты правотворческой инициативы, установленные уставом муниципального образования Ставропольского края, осуществляющие в пределах предоставляемых полномочий функции по вопросам местного значения (далее - органы-разработчики);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размещение уведомления о разработке предлагаемого правового регулирования (далее - уведомление) - этап процедуры ОРВ, в ходе которого орган-разработчик организует обсуждение идеи (концепции) предлагаемого им правового регулирования с заинтересованными лицами;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Форма сводного отчета утверждается органом местного самоуправления;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официальный сайт - информационный ресурс в информационно-телекоммуникационной сети "Интернет", определенный в муниципальном образовании Ставропольского края для размещения сведений о проведении процедуры ОРВ, в том числе в целях организации публичных консультаций и информирования об их результатах;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размещение проекта муниципального нормативного правового акта и сводного отчета - этап процедуры ОРВ, в ходе которого орган-разработчик и (или)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"Интернет";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 xml:space="preserve">публичные консультации - открытое обсуждение с заинтересованными лицами идеи </w:t>
      </w:r>
      <w:r>
        <w:lastRenderedPageBreak/>
        <w:t>(концепции) предлагаемого органом-разработчиком правового регулирования, организуемого органом-разработчиком в ходе проведения процедуры ОРВ, а также текста проекта муниципального нормативного правового акта и сводного отчета, организуемого органом-разработчиком и (или) уполномоченным органом в ходе проведения процедуры ОРВ и подготовки заключения об оценке регулирующего воздействия;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6. Участниками процедуры ОРВ и экспертизы являются органы - разработчики проектов муниципальных нормативных правовых актов,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 муниципальном нормативном правовом акте, устанавливающем порядок проведения процедуры ОРВ, рекомендуется закрепить механизмы учета выводов, содержащихся в заключениях об оценке регулирующего воздействия (обязательный учет данных выводов, специальные процедуры урегулирования разногласий по возникшим в ходе процедуры ОРВ спорным вопросам или иные механизмы).</w:t>
      </w:r>
      <w:proofErr w:type="gramEnd"/>
    </w:p>
    <w:p w:rsidR="00530B92" w:rsidRDefault="00530B92">
      <w:pPr>
        <w:pStyle w:val="ConsPlusNormal"/>
      </w:pPr>
    </w:p>
    <w:p w:rsidR="00530B92" w:rsidRDefault="00530B92">
      <w:pPr>
        <w:pStyle w:val="ConsPlusNormal"/>
        <w:jc w:val="center"/>
        <w:outlineLvl w:val="1"/>
      </w:pPr>
      <w:r>
        <w:t>II. Организация и проведение процедуры</w:t>
      </w:r>
    </w:p>
    <w:p w:rsidR="00530B92" w:rsidRDefault="00530B92">
      <w:pPr>
        <w:pStyle w:val="ConsPlusNormal"/>
        <w:jc w:val="center"/>
      </w:pPr>
      <w:r>
        <w:t>оценки регулирующего воздействия проектов</w:t>
      </w:r>
    </w:p>
    <w:p w:rsidR="00530B92" w:rsidRDefault="00530B92">
      <w:pPr>
        <w:pStyle w:val="ConsPlusNormal"/>
        <w:jc w:val="center"/>
      </w:pPr>
      <w:r>
        <w:t>муниципальных нормативных правовых актов</w:t>
      </w:r>
    </w:p>
    <w:p w:rsidR="00530B92" w:rsidRDefault="00530B92">
      <w:pPr>
        <w:pStyle w:val="ConsPlusNormal"/>
      </w:pPr>
    </w:p>
    <w:p w:rsidR="00530B92" w:rsidRDefault="00530B92">
      <w:pPr>
        <w:pStyle w:val="ConsPlusNormal"/>
        <w:ind w:firstLine="540"/>
        <w:jc w:val="both"/>
      </w:pPr>
      <w:r>
        <w:t>8. Определяемые муниципальным образованием приоритеты экономической политики, сложившаяся система органов местного самоуправления в Российской Федерации, накопленный опыт организации и проведения процедуры ОРВ, ресурсные и бюджетные ограничения определяют особенности организации процедуры ОРВ проектов муниципальных нормативных правовых актов в различных муниципальных образованиях Ставропольского края.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9. В настоящих Методических рекомендациях предусмотрена следующая модель организации процедуры ОРВ в муниципальных образованиях:</w:t>
      </w:r>
    </w:p>
    <w:p w:rsidR="00530B92" w:rsidRDefault="00530B92">
      <w:pPr>
        <w:pStyle w:val="ConsPlusNormal"/>
        <w:spacing w:before="220"/>
        <w:ind w:firstLine="540"/>
        <w:jc w:val="both"/>
      </w:pPr>
      <w:proofErr w:type="gramStart"/>
      <w:r>
        <w:t>орган-разработчик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официального сайта, как на этапе обсуждения проекта муниципального нормативного правового акта, так и на этапе подготовки заключения об оценке регулирующего воздействия (при необходимости).</w:t>
      </w:r>
      <w:proofErr w:type="gramEnd"/>
    </w:p>
    <w:p w:rsidR="00530B92" w:rsidRDefault="00530B92">
      <w:pPr>
        <w:pStyle w:val="ConsPlusNormal"/>
        <w:spacing w:before="220"/>
        <w:ind w:firstLine="540"/>
        <w:jc w:val="both"/>
      </w:pPr>
      <w:r>
        <w:t xml:space="preserve">10. При организации и проведении процедуры ОРВ в муниципальных образованиях могут быть использованы модели организации процедуры ОРВ в субъектах Российской Федерации, предусмотренные </w:t>
      </w:r>
      <w:hyperlink r:id="rId15" w:history="1">
        <w:r>
          <w:rPr>
            <w:color w:val="0000FF"/>
          </w:rPr>
          <w:t>пунктом 2.3</w:t>
        </w:r>
      </w:hyperlink>
      <w:r>
        <w:t xml:space="preserve"> Методических рекомендаций N 159.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 xml:space="preserve">11. Необходимость проведения публичных консультаций по обсуждению идеи (концепции) предлагаемого правового регулирования при разработке проектов муниципальных нормативных </w:t>
      </w:r>
      <w:r>
        <w:lastRenderedPageBreak/>
        <w:t>правовых актов определяется нормативными правовыми актами муниципального образования.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12. В случае принятия решения о необходимости введения предлагаемого правового регулирования для решения выявленной проблемы орган-разработчик разрабатывает соответствующий проект муниципального нормативного правового акта и формирует сводный отчет.</w:t>
      </w:r>
    </w:p>
    <w:p w:rsidR="00530B92" w:rsidRDefault="00530B92">
      <w:pPr>
        <w:pStyle w:val="ConsPlusNormal"/>
        <w:spacing w:before="220"/>
        <w:ind w:firstLine="540"/>
        <w:jc w:val="both"/>
      </w:pPr>
      <w:bookmarkStart w:id="2" w:name="P81"/>
      <w:bookmarkEnd w:id="2"/>
      <w:r>
        <w:t>13. В сводном отчете органу-разработчику рекомендуется отразить следующие положения: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1) общая информация (орган-разработчик, вид и наименование акта);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2) описание проблемы, на решение которой направлено предлагаемое правовое регулирование;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3) определение целей предлагаемого правового регулирования;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5) изменение функций (полномочий, обязанностей, прав органов местного самоуправления), а также порядка их реализации в связи с введением предлагаемого правового регулирования;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7)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 xml:space="preserve">14. В муниципальном нормативном правовом акте, устанавливающем порядок проведения процедуры ОРВ, рекомендуется установить требование об отражении сведений, предусмотренных </w:t>
      </w:r>
      <w:hyperlink w:anchor="P81" w:history="1">
        <w:r>
          <w:rPr>
            <w:color w:val="0000FF"/>
          </w:rPr>
          <w:t>пунктом 13</w:t>
        </w:r>
      </w:hyperlink>
      <w:r>
        <w:t xml:space="preserve"> настоящих Методических рекомендаций, в сводном отчете, а также возможность возвращения сводного отчета и проекта муниципального нормативного правового акта на доработку в случае их отсутствия.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15. Орган-разработчик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16. В целях проведения публичного обсуждения проекта муниципального нормативного правового акта и сводного отчета уполномоченный орган размещает на официальном сайте проект муниципального нормативного правового акта и сводный отчет, проводит публичные консультации с заинтересованными лицами.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17. 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а) перечень вопросов для участников публичных консультаций;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б) иные материалы и информация по усмотрению уполномоченного органа.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18. Уполномоченному органу рекомендуется установить срок проведения публичных консультаций не менее 10 рабочих дней со дня размещения проекта муниципального нормативного правового акта и сводного отчета на официальном сайте.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 xml:space="preserve">Перед началом публичных консультаций по проекту муниципального нормативного </w:t>
      </w:r>
      <w:r>
        <w:lastRenderedPageBreak/>
        <w:t>правового акта уполномоченный орган указывает срок, в течение которого будет осуществляться прием замечаний и предложений от заинтересованных лиц.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19. О проведении публичных консультаций по проекту муниципального нормативного правового акта и сводного отчета (с указанием источника опубликования) рекомендуется извещать следующие органы и организации: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органы и организации, действующие на территории муниципального образования,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уполномоченного по защите прав предпринимателей в Ставропольском крае;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20. Уполномоченный орган обрабатывает все замечания и предложения, поступившие в ходе обсуждения проекта муниципального нормативного правового акта и сводного отчета, в установленный срок. По результатам рассмотрения уполномоченный орган составляет сводку предложений.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21. В муниципальном нормативном правовом акте, устанавливающем порядок проведения процедуры ОРВ, рекомендуется закрепить сроки, в течение которых сводка замечаний и предложений, поступившая по результатам проведения публичных консультаций проекта муниципального нормативного правового акта и сводного отчета, должна размещаться на официальном сайте. Рекомендуется установить данный срок не менее 15 рабочих дней со дня окончания публичных консультаций.</w:t>
      </w:r>
    </w:p>
    <w:p w:rsidR="00530B92" w:rsidRDefault="00530B92">
      <w:pPr>
        <w:pStyle w:val="ConsPlusNormal"/>
      </w:pPr>
    </w:p>
    <w:p w:rsidR="00530B92" w:rsidRDefault="00530B92">
      <w:pPr>
        <w:pStyle w:val="ConsPlusNormal"/>
        <w:jc w:val="center"/>
        <w:outlineLvl w:val="1"/>
      </w:pPr>
      <w:r>
        <w:t>III. Подготовка заключения об оценке регулирующего</w:t>
      </w:r>
    </w:p>
    <w:p w:rsidR="00530B92" w:rsidRDefault="00530B92">
      <w:pPr>
        <w:pStyle w:val="ConsPlusNormal"/>
        <w:jc w:val="center"/>
      </w:pPr>
      <w:r>
        <w:t>воздействия проекта муниципального</w:t>
      </w:r>
    </w:p>
    <w:p w:rsidR="00530B92" w:rsidRDefault="00530B92">
      <w:pPr>
        <w:pStyle w:val="ConsPlusNormal"/>
        <w:jc w:val="center"/>
      </w:pPr>
      <w:r>
        <w:t>нормативного правового акта</w:t>
      </w:r>
    </w:p>
    <w:p w:rsidR="00530B92" w:rsidRDefault="00530B92">
      <w:pPr>
        <w:pStyle w:val="ConsPlusNormal"/>
      </w:pPr>
    </w:p>
    <w:p w:rsidR="00530B92" w:rsidRDefault="00530B92">
      <w:pPr>
        <w:pStyle w:val="ConsPlusNormal"/>
        <w:ind w:firstLine="540"/>
        <w:jc w:val="both"/>
      </w:pPr>
      <w:r>
        <w:t>22. Заключение об оценке регулирующего воздействия содержит выводы об обоснованности выбора органом - 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530B92" w:rsidRDefault="00530B92">
      <w:pPr>
        <w:pStyle w:val="ConsPlusNormal"/>
        <w:spacing w:before="220"/>
        <w:ind w:firstLine="540"/>
        <w:jc w:val="both"/>
      </w:pPr>
      <w:bookmarkStart w:id="3" w:name="P110"/>
      <w:bookmarkEnd w:id="3"/>
      <w:r>
        <w:t>23. В муниципальном нормативном правовом акте, устанавливающем порядок проведения процедуры ОРВ, рекомендуется закрепить срок, в течение которого уполномоченный орган осуществляет подготовку заключения об оценке регулирующего воздействия. Рекомендуется установить данный срок не более 5 рабочих дней.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24. Уполномоченный орган осуществляет анализ обоснованности выводов органа-разработчика относительно необходимости введения предлагаемого им способа правового регулирования.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25. 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lastRenderedPageBreak/>
        <w:t xml:space="preserve">26. </w:t>
      </w:r>
      <w:proofErr w:type="gramStart"/>
      <w:r>
        <w:t>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  <w:proofErr w:type="gramEnd"/>
    </w:p>
    <w:p w:rsidR="00530B92" w:rsidRDefault="00530B92">
      <w:pPr>
        <w:pStyle w:val="ConsPlusNormal"/>
        <w:spacing w:before="220"/>
        <w:ind w:firstLine="540"/>
        <w:jc w:val="both"/>
      </w:pPr>
      <w:r>
        <w:t>27.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точность формулировки выявленной проблемы;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определение целей предлагаемого правового регулирования;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практическая реализуемость заявленных целей предлагаемого правового регулирования;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верифицируемость показателей достижения целей предлагаемого правового регулирования и возможность последующего мониторинга их достижения;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530B92" w:rsidRDefault="00530B92">
      <w:pPr>
        <w:pStyle w:val="ConsPlusNormal"/>
        <w:spacing w:before="220"/>
        <w:ind w:firstLine="540"/>
        <w:jc w:val="both"/>
      </w:pPr>
      <w:bookmarkStart w:id="4" w:name="P121"/>
      <w:bookmarkEnd w:id="4"/>
      <w:r>
        <w:t>28. Заключение об оценке регулирующего воздействия структурно может включать в себя вводную, описательную, мотивировочную и заключительную (итоговую) части.</w:t>
      </w:r>
    </w:p>
    <w:p w:rsidR="00530B92" w:rsidRDefault="00530B92">
      <w:pPr>
        <w:pStyle w:val="ConsPlusNormal"/>
        <w:spacing w:before="220"/>
        <w:ind w:firstLine="540"/>
        <w:jc w:val="both"/>
      </w:pPr>
      <w:proofErr w:type="gramStart"/>
      <w:r>
        <w:t>Во вводной части заключения об оценке регулирующего воздействия рекомендуется указывать наименования проекта муниципального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  <w:proofErr w:type="gramEnd"/>
    </w:p>
    <w:p w:rsidR="00530B92" w:rsidRDefault="00530B92">
      <w:pPr>
        <w:pStyle w:val="ConsPlusNormal"/>
        <w:spacing w:before="220"/>
        <w:ind w:firstLine="540"/>
        <w:jc w:val="both"/>
      </w:pPr>
      <w:r>
        <w:t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 xml:space="preserve">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 в муниципальном образовании с учетом положений </w:t>
      </w:r>
      <w:hyperlink w:anchor="P110" w:history="1">
        <w:r>
          <w:rPr>
            <w:color w:val="0000FF"/>
          </w:rPr>
          <w:t>пунктов 23</w:t>
        </w:r>
      </w:hyperlink>
      <w:r>
        <w:t xml:space="preserve"> - </w:t>
      </w:r>
      <w:hyperlink w:anchor="P121" w:history="1">
        <w:r>
          <w:rPr>
            <w:color w:val="0000FF"/>
          </w:rPr>
          <w:t>28</w:t>
        </w:r>
      </w:hyperlink>
      <w:r>
        <w:t xml:space="preserve"> настоящих Методических рекомендаций.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В мотивировочной части заключения об оценке регулирующего воздействия также осуществляется анализ ключевых выводов и результатов, представленных органом-разработчиком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 xml:space="preserve">Итоговым выводом заключения об оценке регулирующего воздействия являются выводы о достаточности или недостаточности оснований для принятия </w:t>
      </w:r>
      <w:proofErr w:type="gramStart"/>
      <w:r>
        <w:t>решения</w:t>
      </w:r>
      <w:proofErr w:type="gramEnd"/>
      <w:r>
        <w:t xml:space="preserve"> о введении предлагаемого органом-разработчиком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</w:t>
      </w:r>
      <w:r>
        <w:lastRenderedPageBreak/>
        <w:t>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29.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30. Заключение об оценке регулирующего воздействия подлежит размещению уполномоченным органом на официальном сайте.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31. В муниципальном нормативном правовом акте, устанавливающем порядок проведения процедуры ОРВ, рекомендуется установить срок, в течение которого уполномоченный орган размещает заключение об оценке регулирующего воздействия на официальном сайте. Рекомендуется установить данный срок не более чем 3 рабочих дня со дня подготовки заключения об оценке регулирующего воздействия.</w:t>
      </w:r>
    </w:p>
    <w:p w:rsidR="00530B92" w:rsidRDefault="00530B92">
      <w:pPr>
        <w:pStyle w:val="ConsPlusNormal"/>
      </w:pPr>
    </w:p>
    <w:p w:rsidR="00530B92" w:rsidRDefault="00530B92">
      <w:pPr>
        <w:pStyle w:val="ConsPlusNormal"/>
        <w:jc w:val="center"/>
        <w:outlineLvl w:val="1"/>
      </w:pPr>
      <w:r>
        <w:t xml:space="preserve">IV. Организация и проведение экспертизы </w:t>
      </w:r>
      <w:proofErr w:type="gramStart"/>
      <w:r>
        <w:t>муниципальных</w:t>
      </w:r>
      <w:proofErr w:type="gramEnd"/>
    </w:p>
    <w:p w:rsidR="00530B92" w:rsidRDefault="00530B92">
      <w:pPr>
        <w:pStyle w:val="ConsPlusNormal"/>
        <w:jc w:val="center"/>
      </w:pPr>
      <w:r>
        <w:t>нормативных правовых актов</w:t>
      </w:r>
    </w:p>
    <w:p w:rsidR="00530B92" w:rsidRDefault="00530B92">
      <w:pPr>
        <w:pStyle w:val="ConsPlusNormal"/>
      </w:pPr>
    </w:p>
    <w:p w:rsidR="00530B92" w:rsidRDefault="00530B92">
      <w:pPr>
        <w:pStyle w:val="ConsPlusNormal"/>
        <w:ind w:firstLine="540"/>
        <w:jc w:val="both"/>
      </w:pPr>
      <w:r>
        <w:t>32. Экспертиза муниципальных нормативных правовых актов (далее - экспертиза)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33. 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34. Экспертизу рекомендуется проводить на основании утверждаемого уполномоченным органом плана проведения экспертизы муниципальных нормативных правовых актов (далее - план).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 xml:space="preserve">35.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</w:t>
      </w:r>
      <w:proofErr w:type="gramStart"/>
      <w:r>
        <w:t>от</w:t>
      </w:r>
      <w:proofErr w:type="gramEnd"/>
      <w:r>
        <w:t>: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а) органов государственной власти Ставропольского края;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б) органов местного самоуправления муниципальных образований Ставропольского края;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в) субъектов предпринимательской и инвестиционной деятельности, ассоциаций и союзов, представляющих их интересы;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г) иных лиц.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36. План рекомендуется утверждать на год и размещать на официальном сайте.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37. В муниципальном нормативном правовом акте, регламентирующем порядок проведения экспертизы, рекомендуется закрепить сроки проведения экспертизы, составляющие не более двух месяцев.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lastRenderedPageBreak/>
        <w:t>38. Срок проведения экспертизы при необходимости может быть продлен уполномоченным органом, но не более чем на один месяц.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39.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40. Срок проведения публичных консультаций рекомендуется устанавливать не менее 15 рабочих дней со дня начала проведения экспертизы.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>41. По результатам экспертизы уполномоченным органом составляется заключение об экспертизе, которое размещается на официальном сайте.</w:t>
      </w:r>
    </w:p>
    <w:p w:rsidR="00530B92" w:rsidRDefault="00530B92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В муниципальном нормативном правовом акте, регламентирующем порядок проведения экспертизы, рекомендуется закрепить механизмы учета выводов, содержащихся в заключении об экспертизе (обязательный учет данных выводов, специальные процедуры урегулирования разногласий по возникшим в ходе экспертизы спорным вопросам или иные механизмы).</w:t>
      </w:r>
      <w:proofErr w:type="gramEnd"/>
    </w:p>
    <w:p w:rsidR="00530B92" w:rsidRDefault="00530B92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По результатам экспертизы уполномоченный орган в случае выявления в муниципальном нормативном правовом акте положений, необоснованно затрудняющих осуществление предпринимательской и инвестиционной деятельности, вносит в орган местного самоуправления муниципального образования Ставропольского края, принявший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  <w:proofErr w:type="gramEnd"/>
    </w:p>
    <w:p w:rsidR="00530B92" w:rsidRDefault="00530B92">
      <w:pPr>
        <w:pStyle w:val="ConsPlusNormal"/>
      </w:pPr>
    </w:p>
    <w:p w:rsidR="00530B92" w:rsidRDefault="00530B92">
      <w:pPr>
        <w:pStyle w:val="ConsPlusNormal"/>
      </w:pPr>
    </w:p>
    <w:p w:rsidR="00530B92" w:rsidRDefault="00530B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782" w:rsidRDefault="00532782"/>
    <w:sectPr w:rsidR="00532782" w:rsidSect="009B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92"/>
    <w:rsid w:val="00530B92"/>
    <w:rsid w:val="00532782"/>
    <w:rsid w:val="007672C9"/>
    <w:rsid w:val="00A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0B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D3E7F8ABC5B00576C4E487D0D6DFF00B0C86BA840216E16441C7D1DBE88582DD3C13C4CCEDCAEDCDE41DDC25B91E1FB729A555DGAm6M" TargetMode="External"/><Relationship Id="rId13" Type="http://schemas.openxmlformats.org/officeDocument/2006/relationships/hyperlink" Target="consultantplus://offline/ref=31DD3E7F8ABC5B00576C4E487D0D6DFF00B0C86BA840216E16441C7D1DBE88582DD3C13E4BC6D4F888914081840C82E3FE72985241A507C6GFm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DD3E7F8ABC5B00576C4E487D0D6DFF00B0C86BA840216E16441C7D1DBE88582DD3C13C4CC1DCAEDCDE41DDC25B91E1FB729A555DGAm6M" TargetMode="External"/><Relationship Id="rId12" Type="http://schemas.openxmlformats.org/officeDocument/2006/relationships/hyperlink" Target="consultantplus://offline/ref=31DD3E7F8ABC5B00576C50456B6133F504B39F67AA402E3C4F151A2A42EE8E0D6D93C76B0882DAFB8D9A14D2C352DBB0B83995575DB907C3E9851AFEG9mE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48B2AE83D78BB1EF41D67D39A35ED7121DF27DD4E695A3AA0ABBC9F796388B8ADB4BE3C1809943ADE2CE581B4884DB420C094279BA265A658D4AADF6m6M" TargetMode="External"/><Relationship Id="rId11" Type="http://schemas.openxmlformats.org/officeDocument/2006/relationships/hyperlink" Target="consultantplus://offline/ref=31DD3E7F8ABC5B00576C4E487D0D6DFF00B0C86BA840216E16441C7D1DBE88582DD3C13C4CCEDCAEDCDE41DDC25B91E1FB729A555DGAm6M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1DD3E7F8ABC5B00576C4E487D0D6DFF01B8C36FA240216E16441C7D1DBE88582DD3C13E4BC6D7F98A914081840C82E3FE72985241A507C6GFm6M" TargetMode="External"/><Relationship Id="rId10" Type="http://schemas.openxmlformats.org/officeDocument/2006/relationships/hyperlink" Target="consultantplus://offline/ref=31DD3E7F8ABC5B00576C4E487D0D6DFF00B0C86BA840216E16441C7D1DBE88582DD3C13C4CC1DCAEDCDE41DDC25B91E1FB729A555DGAm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DD3E7F8ABC5B00576C50456B6133F504B39F67AA402E3C4F151A2A42EE8E0D6D93C76B0882DAFB8D9A14D2C352DBB0B83995575DB907C3E9851AFEG9mEM" TargetMode="External"/><Relationship Id="rId14" Type="http://schemas.openxmlformats.org/officeDocument/2006/relationships/hyperlink" Target="consultantplus://offline/ref=31DD3E7F8ABC5B00576C4E487D0D6DFF01B8C36FA240216E16441C7D1DBE88582DD3C13E4BC6D7FA84914081840C82E3FE72985241A507C6GFm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4022</Words>
  <Characters>22930</Characters>
  <Application>Microsoft Office Word</Application>
  <DocSecurity>0</DocSecurity>
  <Lines>191</Lines>
  <Paragraphs>53</Paragraphs>
  <ScaleCrop>false</ScaleCrop>
  <Company/>
  <LinksUpToDate>false</LinksUpToDate>
  <CharactersWithSpaces>26899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2021-07-22T12:37:00Z</dcterms:created>
  <dcterms:modified xsi:type="dcterms:W3CDTF">2021-07-22T12:38:00Z</dcterms:modified>
</cp:coreProperties>
</file>