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98" w:rsidRPr="00CB0E98" w:rsidRDefault="00CB0E98" w:rsidP="00CB0E98">
      <w:pPr>
        <w:spacing w:before="100" w:beforeAutospacing="1" w:after="100" w:afterAutospacing="1" w:line="240" w:lineRule="auto"/>
        <w:outlineLvl w:val="0"/>
        <w:rPr>
          <w:rFonts w:ascii="Akrobat1" w:eastAsia="Times New Roman" w:hAnsi="Akrobat1" w:cs="Arial"/>
          <w:b/>
          <w:bCs/>
          <w:color w:val="1D71B8"/>
          <w:spacing w:val="15"/>
          <w:kern w:val="36"/>
          <w:sz w:val="48"/>
          <w:szCs w:val="48"/>
          <w:lang w:eastAsia="ru-RU"/>
        </w:rPr>
      </w:pPr>
      <w:r w:rsidRPr="00CB0E98">
        <w:rPr>
          <w:rFonts w:ascii="Akrobat1" w:eastAsia="Times New Roman" w:hAnsi="Akrobat1" w:cs="Arial"/>
          <w:b/>
          <w:bCs/>
          <w:color w:val="1D71B8"/>
          <w:spacing w:val="15"/>
          <w:kern w:val="36"/>
          <w:sz w:val="48"/>
          <w:szCs w:val="48"/>
          <w:lang w:eastAsia="ru-RU"/>
        </w:rPr>
        <w:t>Правила участия в конкурсе «Торговля России»</w:t>
      </w:r>
    </w:p>
    <w:p w:rsidR="00CB0E98" w:rsidRPr="00CB0E98" w:rsidRDefault="00CB0E98" w:rsidP="00CB0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Участниками Конкурса могут быть хозяйствующие субъекты, осуществляющие торговую деятельность, органы исполнительной власти субъектов Российской Федерации и администрации муниципальных образований.</w:t>
      </w:r>
    </w:p>
    <w:p w:rsidR="00CB0E98" w:rsidRPr="00CB0E98" w:rsidRDefault="00CB0E98" w:rsidP="00CB0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Для участия в Конкурсе, скачайте и заполните анкету, выбрав подходящую номинацию. </w:t>
      </w:r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br/>
        <w:t>Формы анкет доступны по следующим ссылкам:</w:t>
      </w:r>
    </w:p>
    <w:p w:rsidR="00CB0E98" w:rsidRPr="00CB0E98" w:rsidRDefault="00CB0E98" w:rsidP="00CB0E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Лучший торговый город (администрация муниципального образования)</w:t>
      </w:r>
    </w:p>
    <w:p w:rsidR="00CB0E98" w:rsidRPr="00CB0E98" w:rsidRDefault="00CB0E98" w:rsidP="00CB0E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Лучшая торговая улица (администрация муниципального образования)</w:t>
      </w:r>
    </w:p>
    <w:p w:rsidR="00CB0E98" w:rsidRPr="00CB0E98" w:rsidRDefault="00CB0E98" w:rsidP="00CB0E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Лучший нестационарный торговый объект (хозяйствующий субъект)</w:t>
      </w:r>
    </w:p>
    <w:p w:rsidR="00CB0E98" w:rsidRPr="00CB0E98" w:rsidRDefault="00CB0E98" w:rsidP="00CB0E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Лучшая ярмарка (хозяйствующий </w:t>
      </w:r>
      <w:proofErr w:type="spellStart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субъект</w:t>
      </w:r>
      <w:proofErr w:type="gramStart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,о</w:t>
      </w:r>
      <w:proofErr w:type="gramEnd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рган</w:t>
      </w:r>
      <w:proofErr w:type="spellEnd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 исполнительной власти субъекта Российской Федерации, администрация муниципального образования)</w:t>
      </w:r>
    </w:p>
    <w:p w:rsidR="00CB0E98" w:rsidRPr="00CB0E98" w:rsidRDefault="00CB0E98" w:rsidP="00CB0E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Лучший розничный рынок (хозяйствующий </w:t>
      </w:r>
      <w:proofErr w:type="spellStart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субъект</w:t>
      </w:r>
      <w:proofErr w:type="gramStart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,а</w:t>
      </w:r>
      <w:proofErr w:type="gramEnd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дминистрация</w:t>
      </w:r>
      <w:proofErr w:type="spellEnd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 муниципального образования)</w:t>
      </w:r>
    </w:p>
    <w:p w:rsidR="00CB0E98" w:rsidRPr="00CB0E98" w:rsidRDefault="00CB0E98" w:rsidP="00CB0E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Лучший мобильный торговый объект (хозяйствующий субъект)</w:t>
      </w:r>
    </w:p>
    <w:p w:rsidR="00CB0E98" w:rsidRPr="00CB0E98" w:rsidRDefault="00CB0E98" w:rsidP="00CB0E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Лучший магазин (хозяйствующий субъект)</w:t>
      </w:r>
    </w:p>
    <w:p w:rsidR="00CB0E98" w:rsidRPr="00CB0E98" w:rsidRDefault="00CB0E98" w:rsidP="00CB0E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Лучший </w:t>
      </w:r>
      <w:proofErr w:type="spellStart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объекст</w:t>
      </w:r>
      <w:proofErr w:type="spellEnd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 фаст-</w:t>
      </w:r>
      <w:proofErr w:type="spellStart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фуда</w:t>
      </w:r>
      <w:proofErr w:type="spellEnd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 (хозяйствующий субъект)</w:t>
      </w:r>
    </w:p>
    <w:p w:rsidR="00CB0E98" w:rsidRPr="00CB0E98" w:rsidRDefault="00CB0E98" w:rsidP="00CB0E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«Лучший оптовый продовольственный рынок</w:t>
      </w:r>
      <w:proofErr w:type="gramStart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»(</w:t>
      </w:r>
      <w:proofErr w:type="gramEnd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хозяйствующий </w:t>
      </w:r>
      <w:proofErr w:type="spellStart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субъект,орган</w:t>
      </w:r>
      <w:proofErr w:type="spellEnd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 исполнительной власти субъекта Российской Федерации, администрация муниципального образования)</w:t>
      </w:r>
    </w:p>
    <w:p w:rsidR="00CB0E98" w:rsidRPr="00CB0E98" w:rsidRDefault="00CB0E98" w:rsidP="00CB0E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«Лучшая фирменная сеть местного товаропроизводителя</w:t>
      </w:r>
      <w:proofErr w:type="gramStart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»(</w:t>
      </w:r>
      <w:proofErr w:type="gramEnd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хозяйствующий </w:t>
      </w:r>
      <w:proofErr w:type="spellStart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субъект,орган</w:t>
      </w:r>
      <w:proofErr w:type="spellEnd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 исполнительной власти субъекта Российской Федерации, администрация муниципального образования)</w:t>
      </w:r>
    </w:p>
    <w:p w:rsidR="00CB0E98" w:rsidRPr="00CB0E98" w:rsidRDefault="00CB0E98" w:rsidP="00CB0E9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«Лучший торговый фестиваль</w:t>
      </w:r>
      <w:proofErr w:type="gramStart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»(</w:t>
      </w:r>
      <w:proofErr w:type="gramEnd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хозяйствующий </w:t>
      </w:r>
      <w:proofErr w:type="spellStart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субъект,орган</w:t>
      </w:r>
      <w:proofErr w:type="spellEnd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 исполнительной власти субъекта Российской Федерации, администрация муниципального образования)</w:t>
      </w:r>
    </w:p>
    <w:p w:rsidR="00CB0E98" w:rsidRPr="00CB0E98" w:rsidRDefault="00CB0E98" w:rsidP="00CB0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Сделайте фотографии торговых объектов (не менее 10 фотографий).</w:t>
      </w:r>
    </w:p>
    <w:p w:rsidR="00CB0E98" w:rsidRPr="00CB0E98" w:rsidRDefault="00CB0E98" w:rsidP="00CB0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Заполните анкету и добавьте фотографии в личном кабинете на сайте конкурса «Торговля России».</w:t>
      </w:r>
    </w:p>
    <w:p w:rsidR="00CB0E98" w:rsidRPr="00CB0E98" w:rsidRDefault="00CB0E98" w:rsidP="00CB0E98">
      <w:pPr>
        <w:spacing w:after="0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Обращаем Ваше внимание, что к квалификационному отбору будут допущены лишь те участники, анкеты которых заполнены корректно, а также добавлены фотографии торговых объектов.</w:t>
      </w:r>
    </w:p>
    <w:p w:rsidR="00CB0E98" w:rsidRPr="00CB0E98" w:rsidRDefault="00CB0E98" w:rsidP="00CB0E98">
      <w:pPr>
        <w:spacing w:after="0" w:line="240" w:lineRule="auto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Полные правила проведения Конкурса и условия участия представлены в приказе </w:t>
      </w:r>
      <w:proofErr w:type="spellStart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Минпромторга</w:t>
      </w:r>
      <w:proofErr w:type="spellEnd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 России от 17 декабря 2019 г. № 4768 «О внесении изменений в приказ </w:t>
      </w:r>
      <w:proofErr w:type="spellStart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Минпромторга</w:t>
      </w:r>
      <w:proofErr w:type="spellEnd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 России от 7 марта 2018 года №693 «Об организации работы в </w:t>
      </w:r>
      <w:proofErr w:type="spellStart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Минпромторге</w:t>
      </w:r>
      <w:proofErr w:type="spellEnd"/>
      <w:r w:rsidRPr="00CB0E9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 России по подготовке и проведению конкурса Торговля России», который можно скачать по ссылке: </w:t>
      </w:r>
      <w:hyperlink r:id="rId6" w:tgtFrame="_blank" w:history="1">
        <w:r w:rsidRPr="00CB0E98">
          <w:rPr>
            <w:rFonts w:ascii="Arial" w:eastAsia="Times New Roman" w:hAnsi="Arial" w:cs="Arial"/>
            <w:color w:val="5E95A6"/>
            <w:sz w:val="24"/>
            <w:szCs w:val="24"/>
            <w:lang w:eastAsia="ru-RU"/>
          </w:rPr>
          <w:t>Полные правила проведения Конкурса и условия участия</w:t>
        </w:r>
        <w:r w:rsidRPr="00CB0E98">
          <w:rPr>
            <w:rFonts w:ascii="Arial" w:eastAsia="Times New Roman" w:hAnsi="Arial" w:cs="Arial"/>
            <w:color w:val="5E95A6"/>
            <w:sz w:val="24"/>
            <w:szCs w:val="24"/>
            <w:u w:val="single"/>
            <w:lang w:eastAsia="ru-RU"/>
          </w:rPr>
          <w:t>.</w:t>
        </w:r>
      </w:hyperlink>
    </w:p>
    <w:p w:rsidR="00430FF2" w:rsidRDefault="00430FF2">
      <w:bookmarkStart w:id="0" w:name="_GoBack"/>
      <w:bookmarkEnd w:id="0"/>
    </w:p>
    <w:sectPr w:rsidR="0043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krobat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2B9D"/>
    <w:multiLevelType w:val="multilevel"/>
    <w:tmpl w:val="D674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71"/>
    <w:rsid w:val="000C683F"/>
    <w:rsid w:val="000E1732"/>
    <w:rsid w:val="00103ECE"/>
    <w:rsid w:val="0011592D"/>
    <w:rsid w:val="00365FA2"/>
    <w:rsid w:val="00430FF2"/>
    <w:rsid w:val="00480C71"/>
    <w:rsid w:val="005F3502"/>
    <w:rsid w:val="007472CB"/>
    <w:rsid w:val="00753ED1"/>
    <w:rsid w:val="00923F14"/>
    <w:rsid w:val="00A02810"/>
    <w:rsid w:val="00A926BA"/>
    <w:rsid w:val="00C85CFD"/>
    <w:rsid w:val="00CB0E98"/>
    <w:rsid w:val="00CC5688"/>
    <w:rsid w:val="00CD0045"/>
    <w:rsid w:val="00E67A4C"/>
    <w:rsid w:val="00E759D1"/>
    <w:rsid w:val="00E82FAC"/>
    <w:rsid w:val="00EF2AA3"/>
    <w:rsid w:val="00F9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45"/>
  </w:style>
  <w:style w:type="paragraph" w:styleId="1">
    <w:name w:val="heading 1"/>
    <w:basedOn w:val="a"/>
    <w:link w:val="10"/>
    <w:uiPriority w:val="9"/>
    <w:qFormat/>
    <w:rsid w:val="00CB0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3">
    <w:name w:val="s3"/>
    <w:basedOn w:val="a0"/>
    <w:rsid w:val="00CB0E98"/>
  </w:style>
  <w:style w:type="character" w:customStyle="1" w:styleId="s5">
    <w:name w:val="s5"/>
    <w:basedOn w:val="a0"/>
    <w:rsid w:val="00CB0E98"/>
  </w:style>
  <w:style w:type="paragraph" w:customStyle="1" w:styleId="p3">
    <w:name w:val="p3"/>
    <w:basedOn w:val="a"/>
    <w:rsid w:val="00C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B0E98"/>
  </w:style>
  <w:style w:type="character" w:styleId="a3">
    <w:name w:val="Hyperlink"/>
    <w:basedOn w:val="a0"/>
    <w:uiPriority w:val="99"/>
    <w:semiHidden/>
    <w:unhideWhenUsed/>
    <w:rsid w:val="00CB0E98"/>
    <w:rPr>
      <w:color w:val="0000FF"/>
      <w:u w:val="single"/>
    </w:rPr>
  </w:style>
  <w:style w:type="character" w:customStyle="1" w:styleId="s7">
    <w:name w:val="s7"/>
    <w:basedOn w:val="a0"/>
    <w:rsid w:val="00CB0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45"/>
  </w:style>
  <w:style w:type="paragraph" w:styleId="1">
    <w:name w:val="heading 1"/>
    <w:basedOn w:val="a"/>
    <w:link w:val="10"/>
    <w:uiPriority w:val="9"/>
    <w:qFormat/>
    <w:rsid w:val="00CB0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3">
    <w:name w:val="s3"/>
    <w:basedOn w:val="a0"/>
    <w:rsid w:val="00CB0E98"/>
  </w:style>
  <w:style w:type="character" w:customStyle="1" w:styleId="s5">
    <w:name w:val="s5"/>
    <w:basedOn w:val="a0"/>
    <w:rsid w:val="00CB0E98"/>
  </w:style>
  <w:style w:type="paragraph" w:customStyle="1" w:styleId="p3">
    <w:name w:val="p3"/>
    <w:basedOn w:val="a"/>
    <w:rsid w:val="00C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B0E98"/>
  </w:style>
  <w:style w:type="character" w:styleId="a3">
    <w:name w:val="Hyperlink"/>
    <w:basedOn w:val="a0"/>
    <w:uiPriority w:val="99"/>
    <w:semiHidden/>
    <w:unhideWhenUsed/>
    <w:rsid w:val="00CB0E98"/>
    <w:rPr>
      <w:color w:val="0000FF"/>
      <w:u w:val="single"/>
    </w:rPr>
  </w:style>
  <w:style w:type="character" w:customStyle="1" w:styleId="s7">
    <w:name w:val="s7"/>
    <w:basedOn w:val="a0"/>
    <w:rsid w:val="00CB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247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nt.org/uploads/476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2023-02-27T07:31:00Z</dcterms:created>
  <dcterms:modified xsi:type="dcterms:W3CDTF">2023-02-27T07:31:00Z</dcterms:modified>
</cp:coreProperties>
</file>